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DB" w:rsidRPr="00B940DB" w:rsidRDefault="00B940DB" w:rsidP="00B940DB">
      <w:pPr>
        <w:pBdr>
          <w:bottom w:val="dashed" w:sz="6" w:space="4" w:color="2079A5"/>
        </w:pBdr>
        <w:shd w:val="clear" w:color="auto" w:fill="FFFFFF"/>
        <w:spacing w:before="150" w:after="0" w:line="240" w:lineRule="auto"/>
        <w:outlineLvl w:val="0"/>
        <w:rPr>
          <w:rFonts w:ascii="Arial" w:eastAsia="Times New Roman" w:hAnsi="Arial" w:cs="Arial"/>
          <w:i/>
          <w:iCs/>
          <w:color w:val="032477"/>
          <w:kern w:val="36"/>
          <w:sz w:val="36"/>
          <w:szCs w:val="36"/>
          <w:lang w:eastAsia="ru-RU"/>
        </w:rPr>
      </w:pPr>
      <w:proofErr w:type="spellStart"/>
      <w:r w:rsidRPr="00B940DB">
        <w:rPr>
          <w:rFonts w:ascii="Arial" w:eastAsia="Times New Roman" w:hAnsi="Arial" w:cs="Arial"/>
          <w:i/>
          <w:iCs/>
          <w:color w:val="032477"/>
          <w:kern w:val="36"/>
          <w:sz w:val="36"/>
          <w:szCs w:val="36"/>
          <w:lang w:eastAsia="ru-RU"/>
        </w:rPr>
        <w:t>Индейководство</w:t>
      </w:r>
      <w:proofErr w:type="spellEnd"/>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proofErr w:type="spellStart"/>
      <w:r w:rsidRPr="00B940DB">
        <w:rPr>
          <w:rFonts w:ascii="Tahoma" w:eastAsia="Times New Roman" w:hAnsi="Tahoma" w:cs="Tahoma"/>
          <w:color w:val="4C6673"/>
          <w:sz w:val="21"/>
          <w:szCs w:val="21"/>
          <w:lang w:eastAsia="ru-RU"/>
        </w:rPr>
        <w:t>Индейководство</w:t>
      </w:r>
      <w:proofErr w:type="spellEnd"/>
      <w:r w:rsidRPr="00B940DB">
        <w:rPr>
          <w:rFonts w:ascii="Tahoma" w:eastAsia="Times New Roman" w:hAnsi="Tahoma" w:cs="Tahoma"/>
          <w:color w:val="4C6673"/>
          <w:sz w:val="21"/>
          <w:szCs w:val="21"/>
          <w:lang w:eastAsia="ru-RU"/>
        </w:rPr>
        <w:t xml:space="preserve"> — важный источник увеличения производства высококачественного птичьего мяса. Многолетний опыт работы показывает, что разведение индеек промышленного производства является эффективной отраслью. При интенсивном выращивании молодняка, многократном комплектовании родительского стада от одной среднегодовой индейки можно получить до 200 яиц и более 600 кг мяса при откорме потомства.</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Разведение индейки</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Одним из прибыльных направлений бизнеса является выращивание и реализация </w:t>
      </w:r>
      <w:proofErr w:type="spellStart"/>
      <w:r w:rsidRPr="00B940DB">
        <w:rPr>
          <w:rFonts w:ascii="Tahoma" w:eastAsia="Times New Roman" w:hAnsi="Tahoma" w:cs="Tahoma"/>
          <w:color w:val="4C6673"/>
          <w:sz w:val="21"/>
          <w:szCs w:val="21"/>
          <w:lang w:eastAsia="ru-RU"/>
        </w:rPr>
        <w:t>подрощенного</w:t>
      </w:r>
      <w:proofErr w:type="spellEnd"/>
      <w:r w:rsidRPr="00B940DB">
        <w:rPr>
          <w:rFonts w:ascii="Tahoma" w:eastAsia="Times New Roman" w:hAnsi="Tahoma" w:cs="Tahoma"/>
          <w:color w:val="4C6673"/>
          <w:sz w:val="21"/>
          <w:szCs w:val="21"/>
          <w:lang w:eastAsia="ru-RU"/>
        </w:rPr>
        <w:t xml:space="preserve"> молодняка индеек. Анализ показывает, что наиболее эффективным является реализация молодняка в возрасте 3-6 недель. Оптимальное сочетание невысокого потребления корма, хотя и дорогого, и высокая цена продажи 1 головы в данный период является высокорентабельным направлением. Уровень рентабельности составляет до 50-70%, а в приусадебных хозяйствах до 100%.</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Хозяйствующие объекты, располагающие производственными площадями, могут заниматься откормом индюшат на мясо.</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Основными статьями затрат при откорме молодняка индеек на мясо является стоимость суточного молодняка и корма: их удельный вес в общей структуре затрат достигает до 80%. При использовании птицы селекции ФГУП ППЗ «СК ЗОСП» </w:t>
      </w:r>
      <w:proofErr w:type="spellStart"/>
      <w:r w:rsidRPr="00B940DB">
        <w:rPr>
          <w:rFonts w:ascii="Tahoma" w:eastAsia="Times New Roman" w:hAnsi="Tahoma" w:cs="Tahoma"/>
          <w:color w:val="4C6673"/>
          <w:sz w:val="21"/>
          <w:szCs w:val="21"/>
          <w:lang w:eastAsia="ru-RU"/>
        </w:rPr>
        <w:t>Россельхозакадемии</w:t>
      </w:r>
      <w:proofErr w:type="spellEnd"/>
      <w:r w:rsidRPr="00B940DB">
        <w:rPr>
          <w:rFonts w:ascii="Tahoma" w:eastAsia="Times New Roman" w:hAnsi="Tahoma" w:cs="Tahoma"/>
          <w:color w:val="4C6673"/>
          <w:sz w:val="21"/>
          <w:szCs w:val="21"/>
          <w:lang w:eastAsia="ru-RU"/>
        </w:rPr>
        <w:t>» оптимальным сроком откорма самок считается возраст 154 дня (или 20-22 недели); самцов — 182 дня (26 недель). Живая масса при откорме составит 5,8 кг и 11,4 кг соответственно. При данных сроках откорма такие хозяйственно-полезные признаки птицы, как среднесуточный прирост живой массы 1 головы и затраты корма на 1 кг прироста находятся в оптимальном соотношении, отмечается высокий прирост живой массы и низкие затраты корма на 1 кг прироста живой массы. В эти сроки убоя тушка индеек достигает товарного вида. При дальнейших сроках откорма затраты корма на единицу продукции резко возрастают. При наличии дешевых кормов срок откорма можно и увеличить.</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Кроме того, самок индеек кросса «Универсал» </w:t>
      </w:r>
      <w:proofErr w:type="gramStart"/>
      <w:r w:rsidRPr="00B940DB">
        <w:rPr>
          <w:rFonts w:ascii="Tahoma" w:eastAsia="Times New Roman" w:hAnsi="Tahoma" w:cs="Tahoma"/>
          <w:color w:val="4C6673"/>
          <w:sz w:val="21"/>
          <w:szCs w:val="21"/>
          <w:lang w:eastAsia="ru-RU"/>
        </w:rPr>
        <w:t>возможно</w:t>
      </w:r>
      <w:proofErr w:type="gramEnd"/>
      <w:r w:rsidRPr="00B940DB">
        <w:rPr>
          <w:rFonts w:ascii="Tahoma" w:eastAsia="Times New Roman" w:hAnsi="Tahoma" w:cs="Tahoma"/>
          <w:color w:val="4C6673"/>
          <w:sz w:val="21"/>
          <w:szCs w:val="21"/>
          <w:lang w:eastAsia="ru-RU"/>
        </w:rPr>
        <w:t xml:space="preserve"> откармливать в птичниках с клеточным оборудованием, что значительно снижает себестоимость прироста живой массы.</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Для определения оптимальных расходов можно сообщить следующие основные расходы (в натуральном и стоимостном выражении) при откорме птицы. (</w:t>
      </w:r>
      <w:proofErr w:type="gramStart"/>
      <w:r w:rsidRPr="00B940DB">
        <w:rPr>
          <w:rFonts w:ascii="Tahoma" w:eastAsia="Times New Roman" w:hAnsi="Tahoma" w:cs="Tahoma"/>
          <w:color w:val="4C6673"/>
          <w:sz w:val="21"/>
          <w:szCs w:val="21"/>
          <w:lang w:eastAsia="ru-RU"/>
        </w:rPr>
        <w:t>См</w:t>
      </w:r>
      <w:proofErr w:type="gramEnd"/>
      <w:r w:rsidRPr="00B940DB">
        <w:rPr>
          <w:rFonts w:ascii="Tahoma" w:eastAsia="Times New Roman" w:hAnsi="Tahoma" w:cs="Tahoma"/>
          <w:color w:val="4C6673"/>
          <w:sz w:val="21"/>
          <w:szCs w:val="21"/>
          <w:lang w:eastAsia="ru-RU"/>
        </w:rPr>
        <w:t>. таблицу 1)</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6734"/>
        <w:gridCol w:w="1127"/>
        <w:gridCol w:w="1439"/>
      </w:tblGrid>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Самцы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Самки</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Срок откорма, дней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150 - 154</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Потребление корма 1 головой, </w:t>
            </w:r>
            <w:proofErr w:type="gramStart"/>
            <w:r w:rsidRPr="00B940DB">
              <w:rPr>
                <w:rFonts w:ascii="Tahoma" w:eastAsia="Times New Roman" w:hAnsi="Tahoma" w:cs="Tahoma"/>
                <w:color w:val="4C6673"/>
                <w:sz w:val="21"/>
                <w:szCs w:val="21"/>
                <w:lang w:eastAsia="ru-RU"/>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53,48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22,197</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Расход электроэнергии на 1 голову, КВт/час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4,45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Расход ГСМ на 1 голову, </w:t>
            </w:r>
            <w:proofErr w:type="gramStart"/>
            <w:r w:rsidRPr="00B940DB">
              <w:rPr>
                <w:rFonts w:ascii="Tahoma" w:eastAsia="Times New Roman" w:hAnsi="Tahoma" w:cs="Tahoma"/>
                <w:color w:val="4C6673"/>
                <w:sz w:val="21"/>
                <w:szCs w:val="21"/>
                <w:lang w:eastAsia="ru-RU"/>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0,27</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Расход газа, м</w:t>
            </w:r>
            <w:r w:rsidRPr="00B940DB">
              <w:rPr>
                <w:rFonts w:ascii="Tahoma" w:eastAsia="Times New Roman" w:hAnsi="Tahoma" w:cs="Tahoma"/>
                <w:color w:val="4C6673"/>
                <w:sz w:val="21"/>
                <w:szCs w:val="21"/>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Расход </w:t>
            </w:r>
            <w:proofErr w:type="spellStart"/>
            <w:r w:rsidRPr="00B940DB">
              <w:rPr>
                <w:rFonts w:ascii="Tahoma" w:eastAsia="Times New Roman" w:hAnsi="Tahoma" w:cs="Tahoma"/>
                <w:color w:val="4C6673"/>
                <w:sz w:val="21"/>
                <w:szCs w:val="21"/>
                <w:lang w:eastAsia="ru-RU"/>
              </w:rPr>
              <w:t>ветпрепаратов</w:t>
            </w:r>
            <w:proofErr w:type="spellEnd"/>
            <w:r w:rsidRPr="00B940DB">
              <w:rPr>
                <w:rFonts w:ascii="Tahoma" w:eastAsia="Times New Roman" w:hAnsi="Tahoma" w:cs="Tahoma"/>
                <w:color w:val="4C6673"/>
                <w:sz w:val="21"/>
                <w:szCs w:val="21"/>
                <w:lang w:eastAsia="ru-RU"/>
              </w:rPr>
              <w:t xml:space="preserve"> на 1 голову,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15,58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14,08</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Вода, м</w:t>
            </w:r>
            <w:r w:rsidRPr="00B940DB">
              <w:rPr>
                <w:rFonts w:ascii="Tahoma" w:eastAsia="Times New Roman" w:hAnsi="Tahoma" w:cs="Tahoma"/>
                <w:color w:val="4C6673"/>
                <w:sz w:val="21"/>
                <w:szCs w:val="21"/>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0,06</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Зарплата на 1 голову,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78,77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63,27</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lastRenderedPageBreak/>
              <w:t>Подстилка на 1 голову,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3,84</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Затраты </w:t>
            </w:r>
            <w:proofErr w:type="spellStart"/>
            <w:r w:rsidRPr="00B940DB">
              <w:rPr>
                <w:rFonts w:ascii="Tahoma" w:eastAsia="Times New Roman" w:hAnsi="Tahoma" w:cs="Tahoma"/>
                <w:color w:val="4C6673"/>
                <w:sz w:val="21"/>
                <w:szCs w:val="21"/>
                <w:lang w:eastAsia="ru-RU"/>
              </w:rPr>
              <w:t>тракторо</w:t>
            </w:r>
            <w:proofErr w:type="spellEnd"/>
            <w:r w:rsidRPr="00B940DB">
              <w:rPr>
                <w:rFonts w:ascii="Tahoma" w:eastAsia="Times New Roman" w:hAnsi="Tahoma" w:cs="Tahoma"/>
                <w:color w:val="4C6673"/>
                <w:sz w:val="21"/>
                <w:szCs w:val="21"/>
                <w:lang w:eastAsia="ru-RU"/>
              </w:rPr>
              <w:t>- и автотранспорта на 1 голову,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9,80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7,86</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Прочие расходы на 1 голову,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17,04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14,56</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Для хозяйствующих субъектов, не располагающих достаточными производственными помещениями, мы рекомендуем заниматься в весенне-летние месяцы (март-июль) производством суточного молодняка. Это является выгодным направлением бизнеса.</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Исходные данные для расчета эффективности производства суточных индюшат. (</w:t>
      </w:r>
      <w:proofErr w:type="gramStart"/>
      <w:r w:rsidRPr="00B940DB">
        <w:rPr>
          <w:rFonts w:ascii="Tahoma" w:eastAsia="Times New Roman" w:hAnsi="Tahoma" w:cs="Tahoma"/>
          <w:color w:val="4C6673"/>
          <w:sz w:val="21"/>
          <w:szCs w:val="21"/>
          <w:lang w:eastAsia="ru-RU"/>
        </w:rPr>
        <w:t>См</w:t>
      </w:r>
      <w:proofErr w:type="gramEnd"/>
      <w:r w:rsidRPr="00B940DB">
        <w:rPr>
          <w:rFonts w:ascii="Tahoma" w:eastAsia="Times New Roman" w:hAnsi="Tahoma" w:cs="Tahoma"/>
          <w:color w:val="4C6673"/>
          <w:sz w:val="21"/>
          <w:szCs w:val="21"/>
          <w:lang w:eastAsia="ru-RU"/>
        </w:rPr>
        <w:t>. таблицу 2)</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970"/>
        <w:gridCol w:w="2113"/>
        <w:gridCol w:w="1073"/>
        <w:gridCol w:w="1072"/>
        <w:gridCol w:w="1072"/>
      </w:tblGrid>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Нормативное значение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Пример в расчете на 1000 яиц</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приобретенных яиц, штук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1000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Нормативный вывод молодняка,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70 - 75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Выведено суточного молодняка,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750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Стоимость 1 инкубационного яйца,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60000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Затраты электроэнергии на инкубацию 1 яйца, КВт/час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684,4</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Прочие затраты на 1 яйцо,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2380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Итого затрат,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63064,4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63064,4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63064,4</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Себестоимость 1 головы суточного молодняка,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90,09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86,39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84,09</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Цена реализации 1 головы суточного молодняка,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120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Прибыль на 1 голову,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29,91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33,61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35,91</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Прочие расходы на 1 голову,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42,7</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proofErr w:type="gramStart"/>
      <w:r w:rsidRPr="00B940DB">
        <w:rPr>
          <w:rFonts w:ascii="Tahoma" w:eastAsia="Times New Roman" w:hAnsi="Tahoma" w:cs="Tahoma"/>
          <w:color w:val="4C6673"/>
          <w:sz w:val="21"/>
          <w:szCs w:val="21"/>
          <w:lang w:eastAsia="ru-RU"/>
        </w:rPr>
        <w:t>Себестоимость суточного молодняка определяется, в первую очередь, стоимостью инкубационных яиц, транспортными рас</w:t>
      </w:r>
      <w:r w:rsidRPr="00B940DB">
        <w:rPr>
          <w:rFonts w:ascii="Tahoma" w:eastAsia="Times New Roman" w:hAnsi="Tahoma" w:cs="Tahoma"/>
          <w:color w:val="4C6673"/>
          <w:sz w:val="21"/>
          <w:szCs w:val="21"/>
          <w:lang w:eastAsia="ru-RU"/>
        </w:rPr>
        <w:softHyphen/>
        <w:t>ходами на их доставку и результатами инкубации: удельный вес затрат на сырье (яйца инкубационные) в общей структуре затрат достигает 85-90%. Себестоимость суточных индюшат определяется также затратами на электроэнергию, оплатой труда обслужива</w:t>
      </w:r>
      <w:r w:rsidRPr="00B940DB">
        <w:rPr>
          <w:rFonts w:ascii="Tahoma" w:eastAsia="Times New Roman" w:hAnsi="Tahoma" w:cs="Tahoma"/>
          <w:color w:val="4C6673"/>
          <w:sz w:val="21"/>
          <w:szCs w:val="21"/>
          <w:lang w:eastAsia="ru-RU"/>
        </w:rPr>
        <w:softHyphen/>
        <w:t xml:space="preserve">ющего персонала, стоимостью </w:t>
      </w:r>
      <w:proofErr w:type="spellStart"/>
      <w:r w:rsidRPr="00B940DB">
        <w:rPr>
          <w:rFonts w:ascii="Tahoma" w:eastAsia="Times New Roman" w:hAnsi="Tahoma" w:cs="Tahoma"/>
          <w:color w:val="4C6673"/>
          <w:sz w:val="21"/>
          <w:szCs w:val="21"/>
          <w:lang w:eastAsia="ru-RU"/>
        </w:rPr>
        <w:t>ветпрепаратов</w:t>
      </w:r>
      <w:proofErr w:type="spellEnd"/>
      <w:r w:rsidRPr="00B940DB">
        <w:rPr>
          <w:rFonts w:ascii="Tahoma" w:eastAsia="Times New Roman" w:hAnsi="Tahoma" w:cs="Tahoma"/>
          <w:color w:val="4C6673"/>
          <w:sz w:val="21"/>
          <w:szCs w:val="21"/>
          <w:lang w:eastAsia="ru-RU"/>
        </w:rPr>
        <w:t>, амортизацией используемого оборудования и другими расходами.</w:t>
      </w:r>
      <w:proofErr w:type="gramEnd"/>
    </w:p>
    <w:p w:rsidR="00B940DB" w:rsidRPr="00B940DB" w:rsidRDefault="00B940DB" w:rsidP="00B940DB">
      <w:pPr>
        <w:shd w:val="clear" w:color="auto" w:fill="FFFFFF"/>
        <w:spacing w:after="0" w:line="240" w:lineRule="auto"/>
        <w:jc w:val="both"/>
        <w:outlineLvl w:val="1"/>
        <w:rPr>
          <w:rFonts w:ascii="Arial" w:eastAsia="Times New Roman" w:hAnsi="Arial" w:cs="Arial"/>
          <w:color w:val="627E85"/>
          <w:sz w:val="27"/>
          <w:szCs w:val="27"/>
          <w:lang w:eastAsia="ru-RU"/>
        </w:rPr>
      </w:pPr>
      <w:r w:rsidRPr="00B940DB">
        <w:rPr>
          <w:rFonts w:ascii="Arial" w:eastAsia="Times New Roman" w:hAnsi="Arial" w:cs="Arial"/>
          <w:b/>
          <w:bCs/>
          <w:color w:val="627E85"/>
          <w:sz w:val="36"/>
          <w:szCs w:val="36"/>
          <w:lang w:eastAsia="ru-RU"/>
        </w:rPr>
        <w:t>ВЫРАЩИВАНИЕ МОЛОДНЯКА ИНДЕЕК</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lastRenderedPageBreak/>
        <w:t xml:space="preserve">В возрасте 1-4 недели птицу содержат на полу под брудерами или в клеточных батареях, а затем </w:t>
      </w:r>
      <w:proofErr w:type="spellStart"/>
      <w:r w:rsidRPr="00B940DB">
        <w:rPr>
          <w:rFonts w:ascii="Tahoma" w:eastAsia="Times New Roman" w:hAnsi="Tahoma" w:cs="Tahoma"/>
          <w:color w:val="4C6673"/>
          <w:sz w:val="21"/>
          <w:szCs w:val="21"/>
          <w:lang w:eastAsia="ru-RU"/>
        </w:rPr>
        <w:t>напольно</w:t>
      </w:r>
      <w:proofErr w:type="spellEnd"/>
      <w:r w:rsidRPr="00B940DB">
        <w:rPr>
          <w:rFonts w:ascii="Tahoma" w:eastAsia="Times New Roman" w:hAnsi="Tahoma" w:cs="Tahoma"/>
          <w:color w:val="4C6673"/>
          <w:sz w:val="21"/>
          <w:szCs w:val="21"/>
          <w:lang w:eastAsia="ru-RU"/>
        </w:rPr>
        <w:t xml:space="preserve"> с использованием выгульных площадок. Подстилочный материал: деревянная стружка, лузга подсолнечника, со</w:t>
      </w:r>
      <w:r w:rsidRPr="00B940DB">
        <w:rPr>
          <w:rFonts w:ascii="Tahoma" w:eastAsia="Times New Roman" w:hAnsi="Tahoma" w:cs="Tahoma"/>
          <w:color w:val="4C6673"/>
          <w:sz w:val="21"/>
          <w:szCs w:val="21"/>
          <w:lang w:eastAsia="ru-RU"/>
        </w:rPr>
        <w:softHyphen/>
        <w:t>лома. Самки откармливаются на мясо 20 недель, самцы до 26 недель. Температурный режим: 1 неделя жизни</w:t>
      </w:r>
      <w:r w:rsidRPr="00B940DB">
        <w:rPr>
          <w:rFonts w:ascii="Tahoma" w:eastAsia="Times New Roman" w:hAnsi="Tahoma" w:cs="Tahoma"/>
          <w:color w:val="4C6673"/>
          <w:sz w:val="21"/>
          <w:lang w:eastAsia="ru-RU"/>
        </w:rPr>
        <w:t> — 35- 32</w:t>
      </w:r>
      <w:proofErr w:type="gramStart"/>
      <w:r w:rsidRPr="00B940DB">
        <w:rPr>
          <w:rFonts w:ascii="Tahoma" w:eastAsia="Times New Roman" w:hAnsi="Tahoma" w:cs="Tahoma"/>
          <w:color w:val="4C6673"/>
          <w:sz w:val="21"/>
          <w:lang w:eastAsia="ru-RU"/>
        </w:rPr>
        <w:t>°С</w:t>
      </w:r>
      <w:proofErr w:type="gramEnd"/>
      <w:r w:rsidRPr="00B940DB">
        <w:rPr>
          <w:rFonts w:ascii="Tahoma" w:eastAsia="Times New Roman" w:hAnsi="Tahoma" w:cs="Tahoma"/>
          <w:color w:val="4C6673"/>
          <w:sz w:val="21"/>
          <w:lang w:eastAsia="ru-RU"/>
        </w:rPr>
        <w:t>; 2 неделя—32-29°С; 3 неделя—29-27°С; </w:t>
      </w:r>
      <w:r w:rsidRPr="00B940DB">
        <w:rPr>
          <w:rFonts w:ascii="Tahoma" w:eastAsia="Times New Roman" w:hAnsi="Tahoma" w:cs="Tahoma"/>
          <w:color w:val="4C6673"/>
          <w:sz w:val="21"/>
          <w:szCs w:val="21"/>
          <w:lang w:eastAsia="ru-RU"/>
        </w:rPr>
        <w:t>с 4 до 6 недель температура понижается постепенно до 20°С; с 7 до конца откорма с 14-1б°С.</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Плотность посадки индюшат среднего и тяжелого кроссов при выращивании до 17 </w:t>
      </w:r>
      <w:proofErr w:type="spellStart"/>
      <w:r w:rsidRPr="00B940DB">
        <w:rPr>
          <w:rFonts w:ascii="Tahoma" w:eastAsia="Times New Roman" w:hAnsi="Tahoma" w:cs="Tahoma"/>
          <w:color w:val="4C6673"/>
          <w:sz w:val="21"/>
          <w:szCs w:val="21"/>
          <w:lang w:eastAsia="ru-RU"/>
        </w:rPr>
        <w:t>нед</w:t>
      </w:r>
      <w:proofErr w:type="spellEnd"/>
      <w:r w:rsidRPr="00B940DB">
        <w:rPr>
          <w:rFonts w:ascii="Tahoma" w:eastAsia="Times New Roman" w:hAnsi="Tahoma" w:cs="Tahoma"/>
          <w:color w:val="4C6673"/>
          <w:sz w:val="21"/>
          <w:szCs w:val="21"/>
          <w:lang w:eastAsia="ru-RU"/>
        </w:rPr>
        <w:t>.—4 гол/м</w:t>
      </w:r>
      <w:proofErr w:type="gramStart"/>
      <w:r w:rsidRPr="00B940DB">
        <w:rPr>
          <w:rFonts w:ascii="Tahoma" w:eastAsia="Times New Roman" w:hAnsi="Tahoma" w:cs="Tahoma"/>
          <w:color w:val="4C6673"/>
          <w:sz w:val="21"/>
          <w:szCs w:val="21"/>
          <w:vertAlign w:val="superscript"/>
          <w:lang w:eastAsia="ru-RU"/>
        </w:rPr>
        <w:t>2</w:t>
      </w:r>
      <w:proofErr w:type="gramEnd"/>
      <w:r w:rsidRPr="00B940DB">
        <w:rPr>
          <w:rFonts w:ascii="Tahoma" w:eastAsia="Times New Roman" w:hAnsi="Tahoma" w:cs="Tahoma"/>
          <w:color w:val="4C6673"/>
          <w:sz w:val="21"/>
          <w:szCs w:val="21"/>
          <w:lang w:eastAsia="ru-RU"/>
        </w:rPr>
        <w:t>, легкого— 5 гол/м</w:t>
      </w:r>
      <w:r w:rsidRPr="00B940DB">
        <w:rPr>
          <w:rFonts w:ascii="Tahoma" w:eastAsia="Times New Roman" w:hAnsi="Tahoma" w:cs="Tahoma"/>
          <w:color w:val="4C6673"/>
          <w:sz w:val="21"/>
          <w:szCs w:val="21"/>
          <w:vertAlign w:val="superscript"/>
          <w:lang w:eastAsia="ru-RU"/>
        </w:rPr>
        <w:t>2</w:t>
      </w:r>
      <w:r w:rsidRPr="00B940DB">
        <w:rPr>
          <w:rFonts w:ascii="Tahoma" w:eastAsia="Times New Roman" w:hAnsi="Tahoma" w:cs="Tahoma"/>
          <w:color w:val="4C6673"/>
          <w:sz w:val="21"/>
          <w:szCs w:val="21"/>
          <w:lang w:eastAsia="ru-RU"/>
        </w:rPr>
        <w:t>. Фронт кормления для индюшат среднего и тяже</w:t>
      </w:r>
      <w:r w:rsidRPr="00B940DB">
        <w:rPr>
          <w:rFonts w:ascii="Tahoma" w:eastAsia="Times New Roman" w:hAnsi="Tahoma" w:cs="Tahoma"/>
          <w:color w:val="4C6673"/>
          <w:sz w:val="21"/>
          <w:szCs w:val="21"/>
          <w:lang w:eastAsia="ru-RU"/>
        </w:rPr>
        <w:softHyphen/>
        <w:t>лого кроссов 4 см/гол</w:t>
      </w:r>
      <w:proofErr w:type="gramStart"/>
      <w:r w:rsidRPr="00B940DB">
        <w:rPr>
          <w:rFonts w:ascii="Tahoma" w:eastAsia="Times New Roman" w:hAnsi="Tahoma" w:cs="Tahoma"/>
          <w:color w:val="4C6673"/>
          <w:sz w:val="21"/>
          <w:szCs w:val="21"/>
          <w:lang w:eastAsia="ru-RU"/>
        </w:rPr>
        <w:t xml:space="preserve">., </w:t>
      </w:r>
      <w:proofErr w:type="gramEnd"/>
      <w:r w:rsidRPr="00B940DB">
        <w:rPr>
          <w:rFonts w:ascii="Tahoma" w:eastAsia="Times New Roman" w:hAnsi="Tahoma" w:cs="Tahoma"/>
          <w:color w:val="4C6673"/>
          <w:sz w:val="21"/>
          <w:szCs w:val="21"/>
          <w:lang w:eastAsia="ru-RU"/>
        </w:rPr>
        <w:t>легкого</w:t>
      </w:r>
      <w:r w:rsidRPr="00B940DB">
        <w:rPr>
          <w:rFonts w:ascii="Tahoma" w:eastAsia="Times New Roman" w:hAnsi="Tahoma" w:cs="Tahoma"/>
          <w:color w:val="4C6673"/>
          <w:sz w:val="21"/>
          <w:lang w:eastAsia="ru-RU"/>
        </w:rPr>
        <w:t> — 3 см/гол., фронт поения для всех кроссов 2 см/гол.</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Бункерные кормушки и поилки устанавливают на уров</w:t>
      </w:r>
      <w:r w:rsidRPr="00B940DB">
        <w:rPr>
          <w:rFonts w:ascii="Tahoma" w:eastAsia="Times New Roman" w:hAnsi="Tahoma" w:cs="Tahoma"/>
          <w:color w:val="4C6673"/>
          <w:sz w:val="21"/>
          <w:szCs w:val="21"/>
          <w:lang w:eastAsia="ru-RU"/>
        </w:rPr>
        <w:softHyphen/>
        <w:t>не спины птицы и поднимают их по мере роста индюшат. Это позволяет снизить россыпь кормов и разлив воды из поилок.</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Прогрессивный прием</w:t>
      </w:r>
      <w:r w:rsidRPr="00B940DB">
        <w:rPr>
          <w:rFonts w:ascii="Tahoma" w:eastAsia="Times New Roman" w:hAnsi="Tahoma" w:cs="Tahoma"/>
          <w:color w:val="4C6673"/>
          <w:sz w:val="21"/>
          <w:lang w:eastAsia="ru-RU"/>
        </w:rPr>
        <w:t> — выращивание индюшат с суточного возраста до убоя в клеточных батареях. Много</w:t>
      </w:r>
      <w:r w:rsidRPr="00B940DB">
        <w:rPr>
          <w:rFonts w:ascii="Tahoma" w:eastAsia="Times New Roman" w:hAnsi="Tahoma" w:cs="Tahoma"/>
          <w:color w:val="4C6673"/>
          <w:sz w:val="21"/>
          <w:lang w:eastAsia="ru-RU"/>
        </w:rPr>
        <w:softHyphen/>
        <w:t>численными экспериментами доказана эффективность этой технологии. При клеточном выращивании облегчают</w:t>
      </w:r>
      <w:r w:rsidRPr="00B940DB">
        <w:rPr>
          <w:rFonts w:ascii="Tahoma" w:eastAsia="Times New Roman" w:hAnsi="Tahoma" w:cs="Tahoma"/>
          <w:color w:val="4C6673"/>
          <w:sz w:val="21"/>
          <w:lang w:eastAsia="ru-RU"/>
        </w:rPr>
        <w:softHyphen/>
        <w:t>ся условия труда обслуживающего персонала, улучшается микроклимат в птичнике, снижаются затраты корма на 1 кг прироста, увеличивается живая масса, повышается со</w:t>
      </w:r>
      <w:r w:rsidRPr="00B940DB">
        <w:rPr>
          <w:rFonts w:ascii="Tahoma" w:eastAsia="Times New Roman" w:hAnsi="Tahoma" w:cs="Tahoma"/>
          <w:color w:val="4C6673"/>
          <w:sz w:val="21"/>
          <w:lang w:eastAsia="ru-RU"/>
        </w:rPr>
        <w:softHyphen/>
        <w:t>хранность молодняка и более рационально используются помещения.</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 клетках рекомендуют выращивать молодняк легко</w:t>
      </w:r>
      <w:r w:rsidRPr="00B940DB">
        <w:rPr>
          <w:rFonts w:ascii="Tahoma" w:eastAsia="Times New Roman" w:hAnsi="Tahoma" w:cs="Tahoma"/>
          <w:color w:val="4C6673"/>
          <w:sz w:val="21"/>
          <w:szCs w:val="21"/>
          <w:lang w:eastAsia="ru-RU"/>
        </w:rPr>
        <w:softHyphen/>
        <w:t>го и среднего кроссов.</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Индюшат выращивают, как правило, с одной пересадкой в 8-недельном возрасте. До 8-недельного возраста их выращивают точно так же, как и при комбинированной системе. После 8 недель молодняк переводят в клеточные батареи, пред</w:t>
      </w:r>
      <w:r w:rsidRPr="00B940DB">
        <w:rPr>
          <w:rFonts w:ascii="Tahoma" w:eastAsia="Times New Roman" w:hAnsi="Tahoma" w:cs="Tahoma"/>
          <w:color w:val="4C6673"/>
          <w:sz w:val="21"/>
          <w:szCs w:val="21"/>
          <w:lang w:eastAsia="ru-RU"/>
        </w:rPr>
        <w:softHyphen/>
        <w:t>назначенные для содержания взрослой птицы или в поме</w:t>
      </w:r>
      <w:r w:rsidRPr="00B940DB">
        <w:rPr>
          <w:rFonts w:ascii="Tahoma" w:eastAsia="Times New Roman" w:hAnsi="Tahoma" w:cs="Tahoma"/>
          <w:color w:val="4C6673"/>
          <w:sz w:val="21"/>
          <w:szCs w:val="21"/>
          <w:lang w:eastAsia="ru-RU"/>
        </w:rPr>
        <w:softHyphen/>
        <w:t>щение для напольного содержания.</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 южных районах страны можно успешно выращивать индюшат в колониальных домиках или даже под навеса</w:t>
      </w:r>
      <w:r w:rsidRPr="00B940DB">
        <w:rPr>
          <w:rFonts w:ascii="Tahoma" w:eastAsia="Times New Roman" w:hAnsi="Tahoma" w:cs="Tahoma"/>
          <w:color w:val="4C6673"/>
          <w:sz w:val="21"/>
          <w:szCs w:val="21"/>
          <w:lang w:eastAsia="ru-RU"/>
        </w:rPr>
        <w:softHyphen/>
        <w:t>ми. До 8 недель их выращивают в клеточных батареях, а затем переводят на летнее содержание. Такая технология позволяет существенно повысить количество произведен</w:t>
      </w:r>
      <w:r w:rsidRPr="00B940DB">
        <w:rPr>
          <w:rFonts w:ascii="Tahoma" w:eastAsia="Times New Roman" w:hAnsi="Tahoma" w:cs="Tahoma"/>
          <w:color w:val="4C6673"/>
          <w:sz w:val="21"/>
          <w:szCs w:val="21"/>
          <w:lang w:eastAsia="ru-RU"/>
        </w:rPr>
        <w:softHyphen/>
        <w:t>ной продукции и снизить ее себестоимость.</w:t>
      </w:r>
    </w:p>
    <w:p w:rsidR="00B940DB" w:rsidRPr="00B940DB" w:rsidRDefault="00B940DB" w:rsidP="00B940DB">
      <w:pPr>
        <w:shd w:val="clear" w:color="auto" w:fill="FFFFFF"/>
        <w:spacing w:after="0" w:line="240" w:lineRule="auto"/>
        <w:jc w:val="both"/>
        <w:outlineLvl w:val="2"/>
        <w:rPr>
          <w:rFonts w:ascii="Arial" w:eastAsia="Times New Roman" w:hAnsi="Arial" w:cs="Arial"/>
          <w:color w:val="627E85"/>
          <w:sz w:val="21"/>
          <w:szCs w:val="21"/>
          <w:lang w:eastAsia="ru-RU"/>
        </w:rPr>
      </w:pPr>
      <w:r w:rsidRPr="00B940DB">
        <w:rPr>
          <w:rFonts w:ascii="Arial" w:eastAsia="Times New Roman" w:hAnsi="Arial" w:cs="Arial"/>
          <w:b/>
          <w:bCs/>
          <w:color w:val="627E85"/>
          <w:sz w:val="21"/>
          <w:lang w:eastAsia="ru-RU"/>
        </w:rPr>
        <w:t>КЛЕТОЧНАЯ БАТАРЕЯ КБИ-1.00.000 ДЛЯ ВЫРАЩИВАНИЯ ИНДЕЕК ДО 8 НЕДЕЛЬ</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Клеточная батарея КБИ-1 предназначена для выращивания</w:t>
      </w:r>
      <w:r w:rsidRPr="00B940DB">
        <w:rPr>
          <w:rFonts w:ascii="Tahoma" w:eastAsia="Times New Roman" w:hAnsi="Tahoma" w:cs="Tahoma"/>
          <w:color w:val="4C6673"/>
          <w:sz w:val="21"/>
          <w:lang w:eastAsia="ru-RU"/>
        </w:rPr>
        <w:t> </w:t>
      </w:r>
      <w:hyperlink r:id="rId5" w:history="1">
        <w:r w:rsidRPr="00B940DB">
          <w:rPr>
            <w:rFonts w:ascii="Tahoma" w:eastAsia="Times New Roman" w:hAnsi="Tahoma" w:cs="Tahoma"/>
            <w:color w:val="E10306"/>
            <w:sz w:val="21"/>
            <w:lang w:eastAsia="ru-RU"/>
          </w:rPr>
          <w:t>индеек</w:t>
        </w:r>
      </w:hyperlink>
      <w:r w:rsidRPr="00B940DB">
        <w:rPr>
          <w:rFonts w:ascii="Tahoma" w:eastAsia="Times New Roman" w:hAnsi="Tahoma" w:cs="Tahoma"/>
          <w:color w:val="4C6673"/>
          <w:sz w:val="21"/>
          <w:lang w:eastAsia="ru-RU"/>
        </w:rPr>
        <w:t> </w:t>
      </w:r>
      <w:r w:rsidRPr="00B940DB">
        <w:rPr>
          <w:rFonts w:ascii="Tahoma" w:eastAsia="Times New Roman" w:hAnsi="Tahoma" w:cs="Tahoma"/>
          <w:color w:val="4C6673"/>
          <w:sz w:val="21"/>
          <w:szCs w:val="21"/>
          <w:lang w:eastAsia="ru-RU"/>
        </w:rPr>
        <w:t>до 8 недель. В батарее механизированы и автоматизи</w:t>
      </w:r>
      <w:r w:rsidRPr="00B940DB">
        <w:rPr>
          <w:rFonts w:ascii="Tahoma" w:eastAsia="Times New Roman" w:hAnsi="Tahoma" w:cs="Tahoma"/>
          <w:color w:val="4C6673"/>
          <w:sz w:val="21"/>
          <w:szCs w:val="21"/>
          <w:lang w:eastAsia="ru-RU"/>
        </w:rPr>
        <w:softHyphen/>
        <w:t>рованы основные технологические процессы по выращи</w:t>
      </w:r>
      <w:r w:rsidRPr="00B940DB">
        <w:rPr>
          <w:rFonts w:ascii="Tahoma" w:eastAsia="Times New Roman" w:hAnsi="Tahoma" w:cs="Tahoma"/>
          <w:color w:val="4C6673"/>
          <w:sz w:val="21"/>
          <w:szCs w:val="21"/>
          <w:lang w:eastAsia="ru-RU"/>
        </w:rPr>
        <w:softHyphen/>
        <w:t>ванию птицы: кормление, поение, удаление помета.</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Клеточная батарея представляет собой металличе</w:t>
      </w:r>
      <w:r w:rsidRPr="00B940DB">
        <w:rPr>
          <w:rFonts w:ascii="Tahoma" w:eastAsia="Times New Roman" w:hAnsi="Tahoma" w:cs="Tahoma"/>
          <w:color w:val="4C6673"/>
          <w:sz w:val="21"/>
          <w:szCs w:val="21"/>
          <w:lang w:eastAsia="ru-RU"/>
        </w:rPr>
        <w:softHyphen/>
        <w:t>ский каркас, разделенный на клетки. С торцов каркаса рас</w:t>
      </w:r>
      <w:r w:rsidRPr="00B940DB">
        <w:rPr>
          <w:rFonts w:ascii="Tahoma" w:eastAsia="Times New Roman" w:hAnsi="Tahoma" w:cs="Tahoma"/>
          <w:color w:val="4C6673"/>
          <w:sz w:val="21"/>
          <w:szCs w:val="21"/>
          <w:lang w:eastAsia="ru-RU"/>
        </w:rPr>
        <w:softHyphen/>
        <w:t>положены передняя и задняя стойки, на которых установ</w:t>
      </w:r>
      <w:r w:rsidRPr="00B940DB">
        <w:rPr>
          <w:rFonts w:ascii="Tahoma" w:eastAsia="Times New Roman" w:hAnsi="Tahoma" w:cs="Tahoma"/>
          <w:color w:val="4C6673"/>
          <w:sz w:val="21"/>
          <w:szCs w:val="21"/>
          <w:lang w:eastAsia="ru-RU"/>
        </w:rPr>
        <w:softHyphen/>
        <w:t xml:space="preserve">лены привода </w:t>
      </w:r>
      <w:proofErr w:type="spellStart"/>
      <w:r w:rsidRPr="00B940DB">
        <w:rPr>
          <w:rFonts w:ascii="Tahoma" w:eastAsia="Times New Roman" w:hAnsi="Tahoma" w:cs="Tahoma"/>
          <w:color w:val="4C6673"/>
          <w:sz w:val="21"/>
          <w:szCs w:val="21"/>
          <w:lang w:eastAsia="ru-RU"/>
        </w:rPr>
        <w:t>кормораздачи</w:t>
      </w:r>
      <w:proofErr w:type="spellEnd"/>
      <w:r w:rsidRPr="00B940DB">
        <w:rPr>
          <w:rFonts w:ascii="Tahoma" w:eastAsia="Times New Roman" w:hAnsi="Tahoma" w:cs="Tahoma"/>
          <w:color w:val="4C6673"/>
          <w:sz w:val="21"/>
          <w:szCs w:val="21"/>
          <w:lang w:eastAsia="ru-RU"/>
        </w:rPr>
        <w:t xml:space="preserve"> и </w:t>
      </w:r>
      <w:proofErr w:type="spellStart"/>
      <w:r w:rsidRPr="00B940DB">
        <w:rPr>
          <w:rFonts w:ascii="Tahoma" w:eastAsia="Times New Roman" w:hAnsi="Tahoma" w:cs="Tahoma"/>
          <w:color w:val="4C6673"/>
          <w:sz w:val="21"/>
          <w:szCs w:val="21"/>
          <w:lang w:eastAsia="ru-RU"/>
        </w:rPr>
        <w:t>пометоудаления</w:t>
      </w:r>
      <w:proofErr w:type="spellEnd"/>
      <w:r w:rsidRPr="00B940DB">
        <w:rPr>
          <w:rFonts w:ascii="Tahoma" w:eastAsia="Times New Roman" w:hAnsi="Tahoma" w:cs="Tahoma"/>
          <w:color w:val="4C6673"/>
          <w:sz w:val="21"/>
          <w:szCs w:val="21"/>
          <w:lang w:eastAsia="ru-RU"/>
        </w:rPr>
        <w:t xml:space="preserve">. Каждый ярус снабжен лентой </w:t>
      </w:r>
      <w:proofErr w:type="spellStart"/>
      <w:r w:rsidRPr="00B940DB">
        <w:rPr>
          <w:rFonts w:ascii="Tahoma" w:eastAsia="Times New Roman" w:hAnsi="Tahoma" w:cs="Tahoma"/>
          <w:color w:val="4C6673"/>
          <w:sz w:val="21"/>
          <w:szCs w:val="21"/>
          <w:lang w:eastAsia="ru-RU"/>
        </w:rPr>
        <w:t>пометоуборки</w:t>
      </w:r>
      <w:proofErr w:type="spellEnd"/>
      <w:r w:rsidRPr="00B940DB">
        <w:rPr>
          <w:rFonts w:ascii="Tahoma" w:eastAsia="Times New Roman" w:hAnsi="Tahoma" w:cs="Tahoma"/>
          <w:color w:val="4C6673"/>
          <w:sz w:val="21"/>
          <w:szCs w:val="21"/>
          <w:lang w:eastAsia="ru-RU"/>
        </w:rPr>
        <w:t>.</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Батарея оснащена навесным бункерным раздатчиком корма. Конструкция кормораздатчика позволяет произ</w:t>
      </w:r>
      <w:r w:rsidRPr="00B940DB">
        <w:rPr>
          <w:rFonts w:ascii="Tahoma" w:eastAsia="Times New Roman" w:hAnsi="Tahoma" w:cs="Tahoma"/>
          <w:color w:val="4C6673"/>
          <w:sz w:val="21"/>
          <w:szCs w:val="21"/>
          <w:lang w:eastAsia="ru-RU"/>
        </w:rPr>
        <w:softHyphen/>
        <w:t>водить избирательную выдачу корма в кормушки любо</w:t>
      </w:r>
      <w:r w:rsidRPr="00B940DB">
        <w:rPr>
          <w:rFonts w:ascii="Tahoma" w:eastAsia="Times New Roman" w:hAnsi="Tahoma" w:cs="Tahoma"/>
          <w:color w:val="4C6673"/>
          <w:sz w:val="21"/>
          <w:szCs w:val="21"/>
          <w:lang w:eastAsia="ru-RU"/>
        </w:rPr>
        <w:softHyphen/>
        <w:t>го яруса. Регулирование дозы выдачи корма происходит одновременно по всем ярусам за счет изменения зазоров между кормушкой и бункером, что обеспечивает практи</w:t>
      </w:r>
      <w:r w:rsidRPr="00B940DB">
        <w:rPr>
          <w:rFonts w:ascii="Tahoma" w:eastAsia="Times New Roman" w:hAnsi="Tahoma" w:cs="Tahoma"/>
          <w:color w:val="4C6673"/>
          <w:sz w:val="21"/>
          <w:szCs w:val="21"/>
          <w:lang w:eastAsia="ru-RU"/>
        </w:rPr>
        <w:softHyphen/>
        <w:t>чески любое нормативное кормление птицы. Разовая доза выдачи корма от 50 г/</w:t>
      </w:r>
      <w:proofErr w:type="spellStart"/>
      <w:r w:rsidRPr="00B940DB">
        <w:rPr>
          <w:rFonts w:ascii="Tahoma" w:eastAsia="Times New Roman" w:hAnsi="Tahoma" w:cs="Tahoma"/>
          <w:color w:val="4C6673"/>
          <w:sz w:val="21"/>
          <w:szCs w:val="21"/>
          <w:lang w:eastAsia="ru-RU"/>
        </w:rPr>
        <w:t>пог</w:t>
      </w:r>
      <w:proofErr w:type="gramStart"/>
      <w:r w:rsidRPr="00B940DB">
        <w:rPr>
          <w:rFonts w:ascii="Tahoma" w:eastAsia="Times New Roman" w:hAnsi="Tahoma" w:cs="Tahoma"/>
          <w:color w:val="4C6673"/>
          <w:sz w:val="21"/>
          <w:szCs w:val="21"/>
          <w:lang w:eastAsia="ru-RU"/>
        </w:rPr>
        <w:t>.м</w:t>
      </w:r>
      <w:proofErr w:type="spellEnd"/>
      <w:proofErr w:type="gramEnd"/>
      <w:r w:rsidRPr="00B940DB">
        <w:rPr>
          <w:rFonts w:ascii="Tahoma" w:eastAsia="Times New Roman" w:hAnsi="Tahoma" w:cs="Tahoma"/>
          <w:color w:val="4C6673"/>
          <w:sz w:val="21"/>
          <w:szCs w:val="21"/>
          <w:lang w:eastAsia="ru-RU"/>
        </w:rPr>
        <w:t xml:space="preserve"> до 2000 г/</w:t>
      </w:r>
      <w:proofErr w:type="spellStart"/>
      <w:r w:rsidRPr="00B940DB">
        <w:rPr>
          <w:rFonts w:ascii="Tahoma" w:eastAsia="Times New Roman" w:hAnsi="Tahoma" w:cs="Tahoma"/>
          <w:color w:val="4C6673"/>
          <w:sz w:val="21"/>
          <w:szCs w:val="21"/>
          <w:lang w:eastAsia="ru-RU"/>
        </w:rPr>
        <w:t>пог.м</w:t>
      </w:r>
      <w:proofErr w:type="spellEnd"/>
      <w:r w:rsidRPr="00B940DB">
        <w:rPr>
          <w:rFonts w:ascii="Tahoma" w:eastAsia="Times New Roman" w:hAnsi="Tahoma" w:cs="Tahoma"/>
          <w:color w:val="4C6673"/>
          <w:sz w:val="21"/>
          <w:szCs w:val="21"/>
          <w:lang w:eastAsia="ru-RU"/>
        </w:rPr>
        <w:t>.</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Система поения ниппельная с </w:t>
      </w:r>
      <w:proofErr w:type="spellStart"/>
      <w:r w:rsidRPr="00B940DB">
        <w:rPr>
          <w:rFonts w:ascii="Tahoma" w:eastAsia="Times New Roman" w:hAnsi="Tahoma" w:cs="Tahoma"/>
          <w:color w:val="4C6673"/>
          <w:sz w:val="21"/>
          <w:szCs w:val="21"/>
          <w:lang w:eastAsia="ru-RU"/>
        </w:rPr>
        <w:t>каплеуловителями</w:t>
      </w:r>
      <w:proofErr w:type="spellEnd"/>
      <w:r w:rsidRPr="00B940DB">
        <w:rPr>
          <w:rFonts w:ascii="Tahoma" w:eastAsia="Times New Roman" w:hAnsi="Tahoma" w:cs="Tahoma"/>
          <w:color w:val="4C6673"/>
          <w:sz w:val="21"/>
          <w:szCs w:val="21"/>
          <w:lang w:eastAsia="ru-RU"/>
        </w:rPr>
        <w:t>.</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Конструкция батареи позволяет производить кормле</w:t>
      </w:r>
      <w:r w:rsidRPr="00B940DB">
        <w:rPr>
          <w:rFonts w:ascii="Tahoma" w:eastAsia="Times New Roman" w:hAnsi="Tahoma" w:cs="Tahoma"/>
          <w:color w:val="4C6673"/>
          <w:sz w:val="21"/>
          <w:szCs w:val="21"/>
          <w:lang w:eastAsia="ru-RU"/>
        </w:rPr>
        <w:softHyphen/>
        <w:t>ние и поение птицы с первого дня без использования ваку</w:t>
      </w:r>
      <w:r w:rsidRPr="00B940DB">
        <w:rPr>
          <w:rFonts w:ascii="Tahoma" w:eastAsia="Times New Roman" w:hAnsi="Tahoma" w:cs="Tahoma"/>
          <w:color w:val="4C6673"/>
          <w:sz w:val="21"/>
          <w:szCs w:val="21"/>
          <w:lang w:eastAsia="ru-RU"/>
        </w:rPr>
        <w:softHyphen/>
        <w:t>умных поилок и поддонов.</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Батарея КБИ-1 найдет эффективное применение в хо</w:t>
      </w:r>
      <w:r w:rsidRPr="00B940DB">
        <w:rPr>
          <w:rFonts w:ascii="Tahoma" w:eastAsia="Times New Roman" w:hAnsi="Tahoma" w:cs="Tahoma"/>
          <w:color w:val="4C6673"/>
          <w:sz w:val="21"/>
          <w:szCs w:val="21"/>
          <w:lang w:eastAsia="ru-RU"/>
        </w:rPr>
        <w:softHyphen/>
        <w:t>зяйствах в сочетании с напольным выращиванием индеек. Один стартовый компле</w:t>
      </w:r>
      <w:proofErr w:type="gramStart"/>
      <w:r w:rsidRPr="00B940DB">
        <w:rPr>
          <w:rFonts w:ascii="Tahoma" w:eastAsia="Times New Roman" w:hAnsi="Tahoma" w:cs="Tahoma"/>
          <w:color w:val="4C6673"/>
          <w:sz w:val="21"/>
          <w:szCs w:val="21"/>
          <w:lang w:eastAsia="ru-RU"/>
        </w:rPr>
        <w:t>кт с кл</w:t>
      </w:r>
      <w:proofErr w:type="gramEnd"/>
      <w:r w:rsidRPr="00B940DB">
        <w:rPr>
          <w:rFonts w:ascii="Tahoma" w:eastAsia="Times New Roman" w:hAnsi="Tahoma" w:cs="Tahoma"/>
          <w:color w:val="4C6673"/>
          <w:sz w:val="21"/>
          <w:szCs w:val="21"/>
          <w:lang w:eastAsia="ru-RU"/>
        </w:rPr>
        <w:t>еточными батареями обе</w:t>
      </w:r>
      <w:r w:rsidRPr="00B940DB">
        <w:rPr>
          <w:rFonts w:ascii="Tahoma" w:eastAsia="Times New Roman" w:hAnsi="Tahoma" w:cs="Tahoma"/>
          <w:color w:val="4C6673"/>
          <w:sz w:val="21"/>
          <w:szCs w:val="21"/>
          <w:lang w:eastAsia="ru-RU"/>
        </w:rPr>
        <w:softHyphen/>
        <w:t>спечит заселение 6 птичников с напольной технологией выращивания индеек, увеличение производства мяса на существующих площадях до 30%, уменьшение сроков вы</w:t>
      </w:r>
      <w:r w:rsidRPr="00B940DB">
        <w:rPr>
          <w:rFonts w:ascii="Tahoma" w:eastAsia="Times New Roman" w:hAnsi="Tahoma" w:cs="Tahoma"/>
          <w:color w:val="4C6673"/>
          <w:sz w:val="21"/>
          <w:szCs w:val="21"/>
          <w:lang w:eastAsia="ru-RU"/>
        </w:rPr>
        <w:softHyphen/>
        <w:t>ращивания до 22 недель и значительное сокращение за</w:t>
      </w:r>
      <w:r w:rsidRPr="00B940DB">
        <w:rPr>
          <w:rFonts w:ascii="Tahoma" w:eastAsia="Times New Roman" w:hAnsi="Tahoma" w:cs="Tahoma"/>
          <w:color w:val="4C6673"/>
          <w:sz w:val="21"/>
          <w:szCs w:val="21"/>
          <w:lang w:eastAsia="ru-RU"/>
        </w:rPr>
        <w:softHyphen/>
        <w:t xml:space="preserve">трат на </w:t>
      </w:r>
      <w:proofErr w:type="spellStart"/>
      <w:r w:rsidRPr="00B940DB">
        <w:rPr>
          <w:rFonts w:ascii="Tahoma" w:eastAsia="Times New Roman" w:hAnsi="Tahoma" w:cs="Tahoma"/>
          <w:color w:val="4C6673"/>
          <w:sz w:val="21"/>
          <w:szCs w:val="21"/>
          <w:lang w:eastAsia="ru-RU"/>
        </w:rPr>
        <w:t>теплоресурсы</w:t>
      </w:r>
      <w:proofErr w:type="spellEnd"/>
      <w:r w:rsidRPr="00B940DB">
        <w:rPr>
          <w:rFonts w:ascii="Tahoma" w:eastAsia="Times New Roman" w:hAnsi="Tahoma" w:cs="Tahoma"/>
          <w:color w:val="4C6673"/>
          <w:sz w:val="21"/>
          <w:szCs w:val="21"/>
          <w:lang w:eastAsia="ru-RU"/>
        </w:rPr>
        <w:t>.</w:t>
      </w:r>
    </w:p>
    <w:tbl>
      <w:tblPr>
        <w:tblW w:w="9300" w:type="dxa"/>
        <w:shd w:val="clear" w:color="auto" w:fill="FFFFFF"/>
        <w:tblCellMar>
          <w:top w:w="15" w:type="dxa"/>
          <w:left w:w="15" w:type="dxa"/>
          <w:bottom w:w="15" w:type="dxa"/>
          <w:right w:w="15" w:type="dxa"/>
        </w:tblCellMar>
        <w:tblLook w:val="04A0"/>
      </w:tblPr>
      <w:tblGrid>
        <w:gridCol w:w="5824"/>
        <w:gridCol w:w="3476"/>
      </w:tblGrid>
      <w:tr w:rsidR="00B940DB" w:rsidRPr="00B940DB" w:rsidTr="00B940DB">
        <w:tc>
          <w:tcPr>
            <w:tcW w:w="0" w:type="auto"/>
            <w:shd w:val="clear" w:color="auto" w:fill="FFFFFF"/>
            <w:tcMar>
              <w:top w:w="150" w:type="dxa"/>
              <w:left w:w="150" w:type="dxa"/>
              <w:bottom w:w="150" w:type="dxa"/>
              <w:right w:w="150" w:type="dxa"/>
            </w:tcMar>
            <w:hideMark/>
          </w:tcPr>
          <w:p w:rsidR="00B940DB" w:rsidRPr="00B940DB" w:rsidRDefault="00B940DB" w:rsidP="00B940DB">
            <w:pPr>
              <w:spacing w:after="0" w:line="240" w:lineRule="atLeast"/>
              <w:jc w:val="center"/>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Общий вид батареи</w:t>
            </w:r>
          </w:p>
          <w:p w:rsidR="00B940DB" w:rsidRPr="00B940DB" w:rsidRDefault="00B940DB" w:rsidP="00B940DB">
            <w:pPr>
              <w:spacing w:after="0" w:line="240" w:lineRule="atLeast"/>
              <w:jc w:val="center"/>
              <w:rPr>
                <w:rFonts w:ascii="Tahoma" w:eastAsia="Times New Roman" w:hAnsi="Tahoma" w:cs="Tahoma"/>
                <w:color w:val="4C6673"/>
                <w:sz w:val="21"/>
                <w:szCs w:val="21"/>
                <w:lang w:eastAsia="ru-RU"/>
              </w:rPr>
            </w:pPr>
            <w:r>
              <w:rPr>
                <w:rFonts w:ascii="Tahoma" w:eastAsia="Times New Roman" w:hAnsi="Tahoma" w:cs="Tahoma"/>
                <w:noProof/>
                <w:color w:val="4C6673"/>
                <w:sz w:val="21"/>
                <w:szCs w:val="21"/>
                <w:lang w:eastAsia="ru-RU"/>
              </w:rPr>
              <w:lastRenderedPageBreak/>
              <w:drawing>
                <wp:inline distT="0" distB="0" distL="0" distR="0">
                  <wp:extent cx="3333750" cy="2409825"/>
                  <wp:effectExtent l="19050" t="0" r="0" b="0"/>
                  <wp:docPr id="1" name="Рисунок 1" descr="http://indeikastav.ru/ru/assets/images/static_foto/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eikastav.ru/ru/assets/images/static_foto/224.jpg"/>
                          <pic:cNvPicPr>
                            <a:picLocks noChangeAspect="1" noChangeArrowheads="1"/>
                          </pic:cNvPicPr>
                        </pic:nvPicPr>
                        <pic:blipFill>
                          <a:blip r:embed="rId6" cstate="print"/>
                          <a:srcRect/>
                          <a:stretch>
                            <a:fillRect/>
                          </a:stretch>
                        </pic:blipFill>
                        <pic:spPr bwMode="auto">
                          <a:xfrm>
                            <a:off x="0" y="0"/>
                            <a:ext cx="3333750" cy="2409825"/>
                          </a:xfrm>
                          <a:prstGeom prst="rect">
                            <a:avLst/>
                          </a:prstGeom>
                          <a:noFill/>
                          <a:ln w="9525">
                            <a:noFill/>
                            <a:miter lim="800000"/>
                            <a:headEnd/>
                            <a:tailEnd/>
                          </a:ln>
                        </pic:spPr>
                      </pic:pic>
                    </a:graphicData>
                  </a:graphic>
                </wp:inline>
              </w:drawing>
            </w:r>
          </w:p>
        </w:tc>
        <w:tc>
          <w:tcPr>
            <w:tcW w:w="0" w:type="auto"/>
            <w:shd w:val="clear" w:color="auto" w:fill="FFFFFF"/>
            <w:tcMar>
              <w:top w:w="150" w:type="dxa"/>
              <w:left w:w="150" w:type="dxa"/>
              <w:bottom w:w="150" w:type="dxa"/>
              <w:right w:w="150" w:type="dxa"/>
            </w:tcMar>
            <w:hideMark/>
          </w:tcPr>
          <w:p w:rsidR="00B940DB" w:rsidRPr="00B940DB" w:rsidRDefault="00B940DB" w:rsidP="00B940DB">
            <w:pPr>
              <w:spacing w:after="0" w:line="240" w:lineRule="atLeast"/>
              <w:jc w:val="center"/>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lastRenderedPageBreak/>
              <w:t>Схема клеточной батареи</w:t>
            </w:r>
          </w:p>
          <w:p w:rsidR="00B940DB" w:rsidRPr="00B940DB" w:rsidRDefault="00B940DB" w:rsidP="00B940DB">
            <w:pPr>
              <w:spacing w:after="0" w:line="240" w:lineRule="atLeast"/>
              <w:jc w:val="center"/>
              <w:rPr>
                <w:rFonts w:ascii="Tahoma" w:eastAsia="Times New Roman" w:hAnsi="Tahoma" w:cs="Tahoma"/>
                <w:color w:val="4C6673"/>
                <w:sz w:val="21"/>
                <w:szCs w:val="21"/>
                <w:lang w:eastAsia="ru-RU"/>
              </w:rPr>
            </w:pPr>
            <w:r>
              <w:rPr>
                <w:rFonts w:ascii="Tahoma" w:eastAsia="Times New Roman" w:hAnsi="Tahoma" w:cs="Tahoma"/>
                <w:noProof/>
                <w:color w:val="4C6673"/>
                <w:sz w:val="21"/>
                <w:szCs w:val="21"/>
                <w:lang w:eastAsia="ru-RU"/>
              </w:rPr>
              <w:lastRenderedPageBreak/>
              <w:drawing>
                <wp:inline distT="0" distB="0" distL="0" distR="0">
                  <wp:extent cx="1905000" cy="2590800"/>
                  <wp:effectExtent l="19050" t="0" r="0" b="0"/>
                  <wp:docPr id="2" name="Рисунок 2" descr="http://indeikastav.ru/ru/assets/images/static_foto/kl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deikastav.ru/ru/assets/images/static_foto/kletka.jpg"/>
                          <pic:cNvPicPr>
                            <a:picLocks noChangeAspect="1" noChangeArrowheads="1"/>
                          </pic:cNvPicPr>
                        </pic:nvPicPr>
                        <pic:blipFill>
                          <a:blip r:embed="rId7" cstate="print"/>
                          <a:srcRect/>
                          <a:stretch>
                            <a:fillRect/>
                          </a:stretch>
                        </pic:blipFill>
                        <pic:spPr bwMode="auto">
                          <a:xfrm>
                            <a:off x="0" y="0"/>
                            <a:ext cx="1905000" cy="2590800"/>
                          </a:xfrm>
                          <a:prstGeom prst="rect">
                            <a:avLst/>
                          </a:prstGeom>
                          <a:noFill/>
                          <a:ln w="9525">
                            <a:noFill/>
                            <a:miter lim="800000"/>
                            <a:headEnd/>
                            <a:tailEnd/>
                          </a:ln>
                        </pic:spPr>
                      </pic:pic>
                    </a:graphicData>
                  </a:graphic>
                </wp:inline>
              </w:drawing>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Pr>
          <w:rFonts w:ascii="Tahoma" w:eastAsia="Times New Roman" w:hAnsi="Tahoma" w:cs="Tahoma"/>
          <w:noProof/>
          <w:color w:val="4C6673"/>
          <w:sz w:val="21"/>
          <w:szCs w:val="21"/>
          <w:lang w:eastAsia="ru-RU"/>
        </w:rPr>
        <w:lastRenderedPageBreak/>
        <w:drawing>
          <wp:inline distT="0" distB="0" distL="0" distR="0">
            <wp:extent cx="3810000" cy="1466850"/>
            <wp:effectExtent l="19050" t="0" r="0" b="0"/>
            <wp:docPr id="3" name="Рисунок 3" descr="http://indeikastav.ru/ru/assets/images/static_foto/te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deikastav.ru/ru/assets/images/static_foto/teh1.jpg"/>
                    <pic:cNvPicPr>
                      <a:picLocks noChangeAspect="1" noChangeArrowheads="1"/>
                    </pic:cNvPicPr>
                  </pic:nvPicPr>
                  <pic:blipFill>
                    <a:blip r:embed="rId8" cstate="print"/>
                    <a:srcRect/>
                    <a:stretch>
                      <a:fillRect/>
                    </a:stretch>
                  </pic:blipFill>
                  <pic:spPr bwMode="auto">
                    <a:xfrm>
                      <a:off x="0" y="0"/>
                      <a:ext cx="3810000" cy="1466850"/>
                    </a:xfrm>
                    <a:prstGeom prst="rect">
                      <a:avLst/>
                    </a:prstGeom>
                    <a:noFill/>
                    <a:ln w="9525">
                      <a:noFill/>
                      <a:miter lim="800000"/>
                      <a:headEnd/>
                      <a:tailEnd/>
                    </a:ln>
                  </pic:spPr>
                </pic:pic>
              </a:graphicData>
            </a:graphic>
          </wp:inline>
        </w:drawing>
      </w:r>
    </w:p>
    <w:p w:rsidR="00B940DB" w:rsidRPr="00B940DB" w:rsidRDefault="00B940DB" w:rsidP="00B940DB">
      <w:pPr>
        <w:shd w:val="clear" w:color="auto" w:fill="FFFFFF"/>
        <w:spacing w:before="150" w:after="150" w:line="240" w:lineRule="atLeast"/>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Техническая характеристика</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6327"/>
        <w:gridCol w:w="2973"/>
      </w:tblGrid>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Размеры помещения под оборудование, </w:t>
            </w:r>
            <w:proofErr w:type="gramStart"/>
            <w:r w:rsidRPr="00B940DB">
              <w:rPr>
                <w:rFonts w:ascii="Tahoma" w:eastAsia="Times New Roman" w:hAnsi="Tahoma" w:cs="Tahoma"/>
                <w:color w:val="4C6673"/>
                <w:sz w:val="21"/>
                <w:szCs w:val="21"/>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18x48 (2 зала)</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батарей, шт.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Длина батарей, </w:t>
            </w:r>
            <w:proofErr w:type="gramStart"/>
            <w:r w:rsidRPr="00B940DB">
              <w:rPr>
                <w:rFonts w:ascii="Tahoma" w:eastAsia="Times New Roman" w:hAnsi="Tahoma" w:cs="Tahoma"/>
                <w:color w:val="4C6673"/>
                <w:sz w:val="21"/>
                <w:szCs w:val="21"/>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41,8</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Длина каркаса, </w:t>
            </w:r>
            <w:proofErr w:type="gramStart"/>
            <w:r w:rsidRPr="00B940DB">
              <w:rPr>
                <w:rFonts w:ascii="Tahoma" w:eastAsia="Times New Roman" w:hAnsi="Tahoma" w:cs="Tahoma"/>
                <w:color w:val="4C6673"/>
                <w:sz w:val="21"/>
                <w:szCs w:val="21"/>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39,4</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Размеры клетки: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длина, </w:t>
            </w:r>
            <w:proofErr w:type="gramStart"/>
            <w:r w:rsidRPr="00B940DB">
              <w:rPr>
                <w:rFonts w:ascii="Tahoma" w:eastAsia="Times New Roman" w:hAnsi="Tahoma" w:cs="Tahoma"/>
                <w:color w:val="4C6673"/>
                <w:sz w:val="21"/>
                <w:szCs w:val="21"/>
                <w:lang w:eastAsia="ru-RU"/>
              </w:rPr>
              <w:t>мм</w:t>
            </w:r>
            <w:proofErr w:type="gramEnd"/>
            <w:r w:rsidRPr="00B940DB">
              <w:rPr>
                <w:rFonts w:ascii="Tahoma" w:eastAsia="Times New Roman" w:hAnsi="Tahoma" w:cs="Tahoma"/>
                <w:color w:val="4C6673"/>
                <w:sz w:val="21"/>
                <w:szCs w:val="21"/>
                <w:lang w:eastAsia="ru-RU"/>
              </w:rPr>
              <w:t xml:space="preserve"> - 985;</w:t>
            </w:r>
            <w:r w:rsidRPr="00B940DB">
              <w:rPr>
                <w:rFonts w:ascii="Tahoma" w:eastAsia="Times New Roman" w:hAnsi="Tahoma" w:cs="Tahoma"/>
                <w:color w:val="4C6673"/>
                <w:sz w:val="21"/>
                <w:szCs w:val="21"/>
                <w:lang w:eastAsia="ru-RU"/>
              </w:rPr>
              <w:br/>
              <w:t>ширина, мм - 600;</w:t>
            </w:r>
            <w:r w:rsidRPr="00B940DB">
              <w:rPr>
                <w:rFonts w:ascii="Tahoma" w:eastAsia="Times New Roman" w:hAnsi="Tahoma" w:cs="Tahoma"/>
                <w:color w:val="4C6673"/>
                <w:sz w:val="21"/>
                <w:szCs w:val="21"/>
                <w:lang w:eastAsia="ru-RU"/>
              </w:rPr>
              <w:br/>
              <w:t>высота, мм - 440.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клеток в батарее, шт.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240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птицы в клетке,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16</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птицы в батарее,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3840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птицы в комплекте,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46080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Фронт кормления, </w:t>
            </w:r>
            <w:proofErr w:type="gramStart"/>
            <w:r w:rsidRPr="00B940DB">
              <w:rPr>
                <w:rFonts w:ascii="Tahoma" w:eastAsia="Times New Roman" w:hAnsi="Tahoma" w:cs="Tahoma"/>
                <w:color w:val="4C6673"/>
                <w:sz w:val="21"/>
                <w:szCs w:val="21"/>
                <w:lang w:eastAsia="ru-RU"/>
              </w:rPr>
              <w:t>см</w:t>
            </w:r>
            <w:proofErr w:type="gramEnd"/>
            <w:r w:rsidRPr="00B940DB">
              <w:rPr>
                <w:rFonts w:ascii="Tahoma" w:eastAsia="Times New Roman" w:hAnsi="Tahoma" w:cs="Tahoma"/>
                <w:color w:val="4C6673"/>
                <w:sz w:val="21"/>
                <w:szCs w:val="21"/>
                <w:lang w:eastAsia="ru-RU"/>
              </w:rPr>
              <w:t xml:space="preserve"> /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Фронт поения, гол</w:t>
            </w:r>
            <w:proofErr w:type="gramStart"/>
            <w:r w:rsidRPr="00B940DB">
              <w:rPr>
                <w:rFonts w:ascii="Tahoma" w:eastAsia="Times New Roman" w:hAnsi="Tahoma" w:cs="Tahoma"/>
                <w:color w:val="4C6673"/>
                <w:sz w:val="21"/>
                <w:szCs w:val="21"/>
                <w:lang w:eastAsia="ru-RU"/>
              </w:rPr>
              <w:t>.</w:t>
            </w:r>
            <w:proofErr w:type="gramEnd"/>
            <w:r w:rsidRPr="00B940DB">
              <w:rPr>
                <w:rFonts w:ascii="Tahoma" w:eastAsia="Times New Roman" w:hAnsi="Tahoma" w:cs="Tahoma"/>
                <w:color w:val="4C6673"/>
                <w:sz w:val="21"/>
                <w:szCs w:val="21"/>
                <w:lang w:eastAsia="ru-RU"/>
              </w:rPr>
              <w:t xml:space="preserve"> / </w:t>
            </w:r>
            <w:proofErr w:type="spellStart"/>
            <w:proofErr w:type="gramStart"/>
            <w:r w:rsidRPr="00B940DB">
              <w:rPr>
                <w:rFonts w:ascii="Tahoma" w:eastAsia="Times New Roman" w:hAnsi="Tahoma" w:cs="Tahoma"/>
                <w:color w:val="4C6673"/>
                <w:sz w:val="21"/>
                <w:szCs w:val="21"/>
                <w:lang w:eastAsia="ru-RU"/>
              </w:rPr>
              <w:t>н</w:t>
            </w:r>
            <w:proofErr w:type="gramEnd"/>
            <w:r w:rsidRPr="00B940DB">
              <w:rPr>
                <w:rFonts w:ascii="Tahoma" w:eastAsia="Times New Roman" w:hAnsi="Tahoma" w:cs="Tahoma"/>
                <w:color w:val="4C6673"/>
                <w:sz w:val="21"/>
                <w:szCs w:val="21"/>
                <w:lang w:eastAsia="ru-RU"/>
              </w:rPr>
              <w:t>ипп</w:t>
            </w:r>
            <w:proofErr w:type="spellEnd"/>
            <w:r w:rsidRPr="00B940DB">
              <w:rPr>
                <w:rFonts w:ascii="Tahoma" w:eastAsia="Times New Roman" w:hAnsi="Tahoma" w:cs="Tahoma"/>
                <w:color w:val="4C667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4-5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lastRenderedPageBreak/>
              <w:t>Плотность посадки в клетке, см</w:t>
            </w:r>
            <w:proofErr w:type="gramStart"/>
            <w:r w:rsidRPr="00B940DB">
              <w:rPr>
                <w:rFonts w:ascii="Tahoma" w:eastAsia="Times New Roman" w:hAnsi="Tahoma" w:cs="Tahoma"/>
                <w:color w:val="4C6673"/>
                <w:sz w:val="21"/>
                <w:szCs w:val="21"/>
                <w:vertAlign w:val="superscript"/>
                <w:lang w:eastAsia="ru-RU"/>
              </w:rPr>
              <w:t>2</w:t>
            </w:r>
            <w:proofErr w:type="gramEnd"/>
            <w:r w:rsidRPr="00B940DB">
              <w:rPr>
                <w:rFonts w:ascii="Tahoma" w:eastAsia="Times New Roman" w:hAnsi="Tahoma" w:cs="Tahoma"/>
                <w:color w:val="4C6673"/>
                <w:sz w:val="21"/>
                <w:lang w:eastAsia="ru-RU"/>
              </w:rPr>
              <w:t> </w:t>
            </w:r>
            <w:r w:rsidRPr="00B940DB">
              <w:rPr>
                <w:rFonts w:ascii="Tahoma" w:eastAsia="Times New Roman" w:hAnsi="Tahoma" w:cs="Tahoma"/>
                <w:color w:val="4C6673"/>
                <w:sz w:val="21"/>
                <w:szCs w:val="21"/>
                <w:lang w:eastAsia="ru-RU"/>
              </w:rPr>
              <w:t>/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370</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br/>
      </w:r>
      <w:r w:rsidRPr="00B940DB">
        <w:rPr>
          <w:rFonts w:ascii="Tahoma" w:eastAsia="Times New Roman" w:hAnsi="Tahoma" w:cs="Tahoma"/>
          <w:b/>
          <w:bCs/>
          <w:color w:val="4C6673"/>
          <w:sz w:val="21"/>
          <w:lang w:eastAsia="ru-RU"/>
        </w:rPr>
        <w:t>Показатели выращивания индюшат до 8 недель в клетке КБИ-1</w:t>
      </w:r>
      <w:r w:rsidRPr="00B940DB">
        <w:rPr>
          <w:rFonts w:ascii="Tahoma" w:eastAsia="Times New Roman" w:hAnsi="Tahoma" w:cs="Tahoma"/>
          <w:b/>
          <w:bCs/>
          <w:color w:val="4C6673"/>
          <w:sz w:val="21"/>
          <w:szCs w:val="21"/>
          <w:lang w:eastAsia="ru-RU"/>
        </w:rPr>
        <w:br/>
      </w:r>
      <w:r>
        <w:rPr>
          <w:rFonts w:ascii="Tahoma" w:eastAsia="Times New Roman" w:hAnsi="Tahoma" w:cs="Tahoma"/>
          <w:noProof/>
          <w:color w:val="4C6673"/>
          <w:sz w:val="21"/>
          <w:szCs w:val="21"/>
          <w:lang w:eastAsia="ru-RU"/>
        </w:rPr>
        <w:drawing>
          <wp:inline distT="0" distB="0" distL="0" distR="0">
            <wp:extent cx="5715000" cy="5648325"/>
            <wp:effectExtent l="19050" t="0" r="0" b="0"/>
            <wp:docPr id="4" name="Рисунок 4" descr="индейководство, выращивание инде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дейководство, выращивание индейки"/>
                    <pic:cNvPicPr>
                      <a:picLocks noChangeAspect="1" noChangeArrowheads="1"/>
                    </pic:cNvPicPr>
                  </pic:nvPicPr>
                  <pic:blipFill>
                    <a:blip r:embed="rId9" cstate="print"/>
                    <a:srcRect/>
                    <a:stretch>
                      <a:fillRect/>
                    </a:stretch>
                  </pic:blipFill>
                  <pic:spPr bwMode="auto">
                    <a:xfrm>
                      <a:off x="0" y="0"/>
                      <a:ext cx="5715000" cy="5648325"/>
                    </a:xfrm>
                    <a:prstGeom prst="rect">
                      <a:avLst/>
                    </a:prstGeom>
                    <a:noFill/>
                    <a:ln w="9525">
                      <a:noFill/>
                      <a:miter lim="800000"/>
                      <a:headEnd/>
                      <a:tailEnd/>
                    </a:ln>
                  </pic:spPr>
                </pic:pic>
              </a:graphicData>
            </a:graphic>
          </wp:inline>
        </w:drawing>
      </w:r>
    </w:p>
    <w:p w:rsidR="00B940DB" w:rsidRPr="00B940DB" w:rsidRDefault="00B940DB" w:rsidP="00B940DB">
      <w:pPr>
        <w:shd w:val="clear" w:color="auto" w:fill="FFFFFF"/>
        <w:spacing w:after="0" w:line="240" w:lineRule="auto"/>
        <w:jc w:val="both"/>
        <w:outlineLvl w:val="2"/>
        <w:rPr>
          <w:rFonts w:ascii="Arial" w:eastAsia="Times New Roman" w:hAnsi="Arial" w:cs="Arial"/>
          <w:color w:val="627E85"/>
          <w:sz w:val="21"/>
          <w:szCs w:val="21"/>
          <w:lang w:eastAsia="ru-RU"/>
        </w:rPr>
      </w:pPr>
      <w:r w:rsidRPr="00B940DB">
        <w:rPr>
          <w:rFonts w:ascii="Arial" w:eastAsia="Times New Roman" w:hAnsi="Arial" w:cs="Arial"/>
          <w:b/>
          <w:bCs/>
          <w:color w:val="627E85"/>
          <w:sz w:val="21"/>
          <w:lang w:eastAsia="ru-RU"/>
        </w:rPr>
        <w:t>КЛЕТОЧНАЯ БАТАРЕЯ КБИ-2.00.000 ДЛЯ ВЫРАЩИВАНИЯ ИНДЮШАТ С 9 ДО 20 НЕДЕЛЬ</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Клеточная батарея КБИ-2 предназначена для совмест</w:t>
      </w:r>
      <w:r w:rsidRPr="00B940DB">
        <w:rPr>
          <w:rFonts w:ascii="Tahoma" w:eastAsia="Times New Roman" w:hAnsi="Tahoma" w:cs="Tahoma"/>
          <w:color w:val="4C6673"/>
          <w:sz w:val="21"/>
          <w:szCs w:val="21"/>
          <w:lang w:eastAsia="ru-RU"/>
        </w:rPr>
        <w:softHyphen/>
        <w:t>ного выращивания самок и самцов индеек до 20 недель. В батарее механизированы и автоматизированы основ</w:t>
      </w:r>
      <w:r w:rsidRPr="00B940DB">
        <w:rPr>
          <w:rFonts w:ascii="Tahoma" w:eastAsia="Times New Roman" w:hAnsi="Tahoma" w:cs="Tahoma"/>
          <w:color w:val="4C6673"/>
          <w:sz w:val="21"/>
          <w:szCs w:val="21"/>
          <w:lang w:eastAsia="ru-RU"/>
        </w:rPr>
        <w:softHyphen/>
        <w:t>ные технологические процессы по выращиванию птицы: кормление, поение, удаление помета.</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Клеточная батарея представляет собой металличе</w:t>
      </w:r>
      <w:r w:rsidRPr="00B940DB">
        <w:rPr>
          <w:rFonts w:ascii="Tahoma" w:eastAsia="Times New Roman" w:hAnsi="Tahoma" w:cs="Tahoma"/>
          <w:color w:val="4C6673"/>
          <w:sz w:val="21"/>
          <w:szCs w:val="21"/>
          <w:lang w:eastAsia="ru-RU"/>
        </w:rPr>
        <w:softHyphen/>
        <w:t>ский каркас, разделенный на клетки. С торцов каркаса рас</w:t>
      </w:r>
      <w:r w:rsidRPr="00B940DB">
        <w:rPr>
          <w:rFonts w:ascii="Tahoma" w:eastAsia="Times New Roman" w:hAnsi="Tahoma" w:cs="Tahoma"/>
          <w:color w:val="4C6673"/>
          <w:sz w:val="21"/>
          <w:szCs w:val="21"/>
          <w:lang w:eastAsia="ru-RU"/>
        </w:rPr>
        <w:softHyphen/>
        <w:t>положены передняя и задняя стойки, на которых установ</w:t>
      </w:r>
      <w:r w:rsidRPr="00B940DB">
        <w:rPr>
          <w:rFonts w:ascii="Tahoma" w:eastAsia="Times New Roman" w:hAnsi="Tahoma" w:cs="Tahoma"/>
          <w:color w:val="4C6673"/>
          <w:sz w:val="21"/>
          <w:szCs w:val="21"/>
          <w:lang w:eastAsia="ru-RU"/>
        </w:rPr>
        <w:softHyphen/>
        <w:t xml:space="preserve">лены привода </w:t>
      </w:r>
      <w:proofErr w:type="spellStart"/>
      <w:r w:rsidRPr="00B940DB">
        <w:rPr>
          <w:rFonts w:ascii="Tahoma" w:eastAsia="Times New Roman" w:hAnsi="Tahoma" w:cs="Tahoma"/>
          <w:color w:val="4C6673"/>
          <w:sz w:val="21"/>
          <w:szCs w:val="21"/>
          <w:lang w:eastAsia="ru-RU"/>
        </w:rPr>
        <w:t>кормораздачи</w:t>
      </w:r>
      <w:proofErr w:type="spellEnd"/>
      <w:r w:rsidRPr="00B940DB">
        <w:rPr>
          <w:rFonts w:ascii="Tahoma" w:eastAsia="Times New Roman" w:hAnsi="Tahoma" w:cs="Tahoma"/>
          <w:color w:val="4C6673"/>
          <w:sz w:val="21"/>
          <w:szCs w:val="21"/>
          <w:lang w:eastAsia="ru-RU"/>
        </w:rPr>
        <w:t xml:space="preserve"> и </w:t>
      </w:r>
      <w:proofErr w:type="spellStart"/>
      <w:r w:rsidRPr="00B940DB">
        <w:rPr>
          <w:rFonts w:ascii="Tahoma" w:eastAsia="Times New Roman" w:hAnsi="Tahoma" w:cs="Tahoma"/>
          <w:color w:val="4C6673"/>
          <w:sz w:val="21"/>
          <w:szCs w:val="21"/>
          <w:lang w:eastAsia="ru-RU"/>
        </w:rPr>
        <w:t>пометоудаления</w:t>
      </w:r>
      <w:proofErr w:type="spellEnd"/>
      <w:r w:rsidRPr="00B940DB">
        <w:rPr>
          <w:rFonts w:ascii="Tahoma" w:eastAsia="Times New Roman" w:hAnsi="Tahoma" w:cs="Tahoma"/>
          <w:color w:val="4C6673"/>
          <w:sz w:val="21"/>
          <w:szCs w:val="21"/>
          <w:lang w:eastAsia="ru-RU"/>
        </w:rPr>
        <w:t xml:space="preserve">. Каждый ярус снабжен лентой </w:t>
      </w:r>
      <w:proofErr w:type="spellStart"/>
      <w:r w:rsidRPr="00B940DB">
        <w:rPr>
          <w:rFonts w:ascii="Tahoma" w:eastAsia="Times New Roman" w:hAnsi="Tahoma" w:cs="Tahoma"/>
          <w:color w:val="4C6673"/>
          <w:sz w:val="21"/>
          <w:szCs w:val="21"/>
          <w:lang w:eastAsia="ru-RU"/>
        </w:rPr>
        <w:t>пометоуборки</w:t>
      </w:r>
      <w:proofErr w:type="spellEnd"/>
      <w:r w:rsidRPr="00B940DB">
        <w:rPr>
          <w:rFonts w:ascii="Tahoma" w:eastAsia="Times New Roman" w:hAnsi="Tahoma" w:cs="Tahoma"/>
          <w:color w:val="4C6673"/>
          <w:sz w:val="21"/>
          <w:szCs w:val="21"/>
          <w:lang w:eastAsia="ru-RU"/>
        </w:rPr>
        <w:t>.</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Батарея оснащена навесным бункерным раздатчи</w:t>
      </w:r>
      <w:r w:rsidRPr="00B940DB">
        <w:rPr>
          <w:rFonts w:ascii="Tahoma" w:eastAsia="Times New Roman" w:hAnsi="Tahoma" w:cs="Tahoma"/>
          <w:color w:val="4C6673"/>
          <w:sz w:val="21"/>
          <w:szCs w:val="21"/>
          <w:lang w:eastAsia="ru-RU"/>
        </w:rPr>
        <w:softHyphen/>
        <w:t>ком корма. Конструкция кормораздатчика позволяет производить избирательную выдачу корма в кормушки любого яруса, что позволяет выращивать самок и самцов на разных ярусах батареи. Разовая доза выдачи корма составляет 50-2000 г/</w:t>
      </w:r>
      <w:proofErr w:type="spellStart"/>
      <w:r w:rsidRPr="00B940DB">
        <w:rPr>
          <w:rFonts w:ascii="Tahoma" w:eastAsia="Times New Roman" w:hAnsi="Tahoma" w:cs="Tahoma"/>
          <w:color w:val="4C6673"/>
          <w:sz w:val="21"/>
          <w:szCs w:val="21"/>
          <w:lang w:eastAsia="ru-RU"/>
        </w:rPr>
        <w:t>пог.м</w:t>
      </w:r>
      <w:proofErr w:type="spellEnd"/>
      <w:r w:rsidRPr="00B940DB">
        <w:rPr>
          <w:rFonts w:ascii="Tahoma" w:eastAsia="Times New Roman" w:hAnsi="Tahoma" w:cs="Tahoma"/>
          <w:color w:val="4C6673"/>
          <w:sz w:val="21"/>
          <w:szCs w:val="21"/>
          <w:lang w:eastAsia="ru-RU"/>
        </w:rPr>
        <w:t>.</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Система поения клеточной батареи состоит из полипропиленовых труб квадратного сечения и соединительной арматуры. Поение птицы осуществляет</w:t>
      </w:r>
      <w:r w:rsidRPr="00B940DB">
        <w:rPr>
          <w:rFonts w:ascii="Tahoma" w:eastAsia="Times New Roman" w:hAnsi="Tahoma" w:cs="Tahoma"/>
          <w:color w:val="4C6673"/>
          <w:sz w:val="21"/>
          <w:szCs w:val="21"/>
          <w:lang w:eastAsia="ru-RU"/>
        </w:rPr>
        <w:softHyphen/>
        <w:t>ся из ниппельных поилок.</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lastRenderedPageBreak/>
        <w:t>Клеточная технология производства мяса птицы обе</w:t>
      </w:r>
      <w:r w:rsidRPr="00B940DB">
        <w:rPr>
          <w:rFonts w:ascii="Tahoma" w:eastAsia="Times New Roman" w:hAnsi="Tahoma" w:cs="Tahoma"/>
          <w:color w:val="4C6673"/>
          <w:sz w:val="21"/>
          <w:szCs w:val="21"/>
          <w:lang w:eastAsia="ru-RU"/>
        </w:rPr>
        <w:softHyphen/>
        <w:t>спечивает увеличение циклов выращивания, улучшение зооветеринарных условий и снижение трудозатрат обслу</w:t>
      </w:r>
      <w:r w:rsidRPr="00B940DB">
        <w:rPr>
          <w:rFonts w:ascii="Tahoma" w:eastAsia="Times New Roman" w:hAnsi="Tahoma" w:cs="Tahoma"/>
          <w:color w:val="4C6673"/>
          <w:sz w:val="21"/>
          <w:szCs w:val="21"/>
          <w:lang w:eastAsia="ru-RU"/>
        </w:rPr>
        <w:softHyphen/>
        <w:t>живающего персонала.</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Схема клеточной батареи</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Pr>
          <w:rFonts w:ascii="Tahoma" w:eastAsia="Times New Roman" w:hAnsi="Tahoma" w:cs="Tahoma"/>
          <w:noProof/>
          <w:color w:val="4C6673"/>
          <w:sz w:val="21"/>
          <w:szCs w:val="21"/>
          <w:lang w:eastAsia="ru-RU"/>
        </w:rPr>
        <w:drawing>
          <wp:inline distT="0" distB="0" distL="0" distR="0">
            <wp:extent cx="4305300" cy="1990725"/>
            <wp:effectExtent l="19050" t="0" r="0" b="0"/>
            <wp:docPr id="5" name="Рисунок 5" descr="http://indeikastav.ru/ru/assets/images/static_foto/klet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deikastav.ru/ru/assets/images/static_foto/kletka3.jpg"/>
                    <pic:cNvPicPr>
                      <a:picLocks noChangeAspect="1" noChangeArrowheads="1"/>
                    </pic:cNvPicPr>
                  </pic:nvPicPr>
                  <pic:blipFill>
                    <a:blip r:embed="rId10" cstate="print"/>
                    <a:srcRect/>
                    <a:stretch>
                      <a:fillRect/>
                    </a:stretch>
                  </pic:blipFill>
                  <pic:spPr bwMode="auto">
                    <a:xfrm>
                      <a:off x="0" y="0"/>
                      <a:ext cx="4305300" cy="1990725"/>
                    </a:xfrm>
                    <a:prstGeom prst="rect">
                      <a:avLst/>
                    </a:prstGeom>
                    <a:noFill/>
                    <a:ln w="9525">
                      <a:noFill/>
                      <a:miter lim="800000"/>
                      <a:headEnd/>
                      <a:tailEnd/>
                    </a:ln>
                  </pic:spPr>
                </pic:pic>
              </a:graphicData>
            </a:graphic>
          </wp:inline>
        </w:drawing>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Техническая характеристика</w:t>
      </w: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054"/>
        <w:gridCol w:w="2696"/>
      </w:tblGrid>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Размеры помещения под оборудование, </w:t>
            </w:r>
            <w:proofErr w:type="gramStart"/>
            <w:r w:rsidRPr="00B940DB">
              <w:rPr>
                <w:rFonts w:ascii="Tahoma" w:eastAsia="Times New Roman" w:hAnsi="Tahoma" w:cs="Tahoma"/>
                <w:color w:val="4C6673"/>
                <w:sz w:val="21"/>
                <w:szCs w:val="21"/>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18x96</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батарей, шт.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Длина батарей, </w:t>
            </w:r>
            <w:proofErr w:type="gramStart"/>
            <w:r w:rsidRPr="00B940DB">
              <w:rPr>
                <w:rFonts w:ascii="Tahoma" w:eastAsia="Times New Roman" w:hAnsi="Tahoma" w:cs="Tahoma"/>
                <w:color w:val="4C6673"/>
                <w:sz w:val="21"/>
                <w:szCs w:val="21"/>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87,1</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Длина каркаса, </w:t>
            </w:r>
            <w:proofErr w:type="gramStart"/>
            <w:r w:rsidRPr="00B940DB">
              <w:rPr>
                <w:rFonts w:ascii="Tahoma" w:eastAsia="Times New Roman" w:hAnsi="Tahoma" w:cs="Tahoma"/>
                <w:color w:val="4C6673"/>
                <w:sz w:val="21"/>
                <w:szCs w:val="21"/>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84,7</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Размеры клетки: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длина, </w:t>
            </w:r>
            <w:proofErr w:type="gramStart"/>
            <w:r w:rsidRPr="00B940DB">
              <w:rPr>
                <w:rFonts w:ascii="Tahoma" w:eastAsia="Times New Roman" w:hAnsi="Tahoma" w:cs="Tahoma"/>
                <w:color w:val="4C6673"/>
                <w:sz w:val="21"/>
                <w:szCs w:val="21"/>
                <w:lang w:eastAsia="ru-RU"/>
              </w:rPr>
              <w:t>мм</w:t>
            </w:r>
            <w:proofErr w:type="gramEnd"/>
            <w:r w:rsidRPr="00B940DB">
              <w:rPr>
                <w:rFonts w:ascii="Tahoma" w:eastAsia="Times New Roman" w:hAnsi="Tahoma" w:cs="Tahoma"/>
                <w:color w:val="4C6673"/>
                <w:sz w:val="21"/>
                <w:szCs w:val="21"/>
                <w:lang w:eastAsia="ru-RU"/>
              </w:rPr>
              <w:t xml:space="preserve"> - 985;</w:t>
            </w:r>
            <w:r w:rsidRPr="00B940DB">
              <w:rPr>
                <w:rFonts w:ascii="Tahoma" w:eastAsia="Times New Roman" w:hAnsi="Tahoma" w:cs="Tahoma"/>
                <w:color w:val="4C6673"/>
                <w:sz w:val="21"/>
                <w:szCs w:val="21"/>
                <w:lang w:eastAsia="ru-RU"/>
              </w:rPr>
              <w:br/>
              <w:t>ширина, мм - 600;</w:t>
            </w:r>
            <w:r w:rsidRPr="00B940DB">
              <w:rPr>
                <w:rFonts w:ascii="Tahoma" w:eastAsia="Times New Roman" w:hAnsi="Tahoma" w:cs="Tahoma"/>
                <w:color w:val="4C6673"/>
                <w:sz w:val="21"/>
                <w:szCs w:val="21"/>
                <w:lang w:eastAsia="ru-RU"/>
              </w:rPr>
              <w:br/>
              <w:t>высота, мм - 700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клеток в батарее, шт.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516</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птицы в клетке (самки/самцы),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7/4</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птицы в батарее,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3612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Количество птицы в комплекте,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21672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Фронт кормления, (самки/самцы) </w:t>
            </w:r>
            <w:proofErr w:type="gramStart"/>
            <w:r w:rsidRPr="00B940DB">
              <w:rPr>
                <w:rFonts w:ascii="Tahoma" w:eastAsia="Times New Roman" w:hAnsi="Tahoma" w:cs="Tahoma"/>
                <w:color w:val="4C6673"/>
                <w:sz w:val="21"/>
                <w:szCs w:val="21"/>
                <w:lang w:eastAsia="ru-RU"/>
              </w:rPr>
              <w:t>см</w:t>
            </w:r>
            <w:proofErr w:type="gramEnd"/>
            <w:r w:rsidRPr="00B940DB">
              <w:rPr>
                <w:rFonts w:ascii="Tahoma" w:eastAsia="Times New Roman" w:hAnsi="Tahoma" w:cs="Tahoma"/>
                <w:color w:val="4C6673"/>
                <w:sz w:val="21"/>
                <w:szCs w:val="21"/>
                <w:lang w:eastAsia="ru-RU"/>
              </w:rPr>
              <w:t xml:space="preserve"> / 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14/25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Фронт поения, гол</w:t>
            </w:r>
            <w:proofErr w:type="gramStart"/>
            <w:r w:rsidRPr="00B940DB">
              <w:rPr>
                <w:rFonts w:ascii="Tahoma" w:eastAsia="Times New Roman" w:hAnsi="Tahoma" w:cs="Tahoma"/>
                <w:color w:val="4C6673"/>
                <w:sz w:val="21"/>
                <w:szCs w:val="21"/>
                <w:lang w:eastAsia="ru-RU"/>
              </w:rPr>
              <w:t>.</w:t>
            </w:r>
            <w:proofErr w:type="gramEnd"/>
            <w:r w:rsidRPr="00B940DB">
              <w:rPr>
                <w:rFonts w:ascii="Tahoma" w:eastAsia="Times New Roman" w:hAnsi="Tahoma" w:cs="Tahoma"/>
                <w:color w:val="4C6673"/>
                <w:sz w:val="21"/>
                <w:szCs w:val="21"/>
                <w:lang w:eastAsia="ru-RU"/>
              </w:rPr>
              <w:t xml:space="preserve"> / </w:t>
            </w:r>
            <w:proofErr w:type="spellStart"/>
            <w:proofErr w:type="gramStart"/>
            <w:r w:rsidRPr="00B940DB">
              <w:rPr>
                <w:rFonts w:ascii="Tahoma" w:eastAsia="Times New Roman" w:hAnsi="Tahoma" w:cs="Tahoma"/>
                <w:color w:val="4C6673"/>
                <w:sz w:val="21"/>
                <w:szCs w:val="21"/>
                <w:lang w:eastAsia="ru-RU"/>
              </w:rPr>
              <w:t>н</w:t>
            </w:r>
            <w:proofErr w:type="gramEnd"/>
            <w:r w:rsidRPr="00B940DB">
              <w:rPr>
                <w:rFonts w:ascii="Tahoma" w:eastAsia="Times New Roman" w:hAnsi="Tahoma" w:cs="Tahoma"/>
                <w:color w:val="4C6673"/>
                <w:sz w:val="21"/>
                <w:szCs w:val="21"/>
                <w:lang w:eastAsia="ru-RU"/>
              </w:rPr>
              <w:t>ипп</w:t>
            </w:r>
            <w:proofErr w:type="spellEnd"/>
            <w:r w:rsidRPr="00B940DB">
              <w:rPr>
                <w:rFonts w:ascii="Tahoma" w:eastAsia="Times New Roman" w:hAnsi="Tahoma" w:cs="Tahoma"/>
                <w:color w:val="4C667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3-4</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Плотность посадки пола птичника, гол</w:t>
            </w:r>
            <w:proofErr w:type="gramStart"/>
            <w:r w:rsidRPr="00B940DB">
              <w:rPr>
                <w:rFonts w:ascii="Tahoma" w:eastAsia="Times New Roman" w:hAnsi="Tahoma" w:cs="Tahoma"/>
                <w:color w:val="4C6673"/>
                <w:sz w:val="21"/>
                <w:szCs w:val="21"/>
                <w:lang w:eastAsia="ru-RU"/>
              </w:rPr>
              <w:t>.</w:t>
            </w:r>
            <w:proofErr w:type="gramEnd"/>
            <w:r w:rsidRPr="00B940DB">
              <w:rPr>
                <w:rFonts w:ascii="Tahoma" w:eastAsia="Times New Roman" w:hAnsi="Tahoma" w:cs="Tahoma"/>
                <w:color w:val="4C6673"/>
                <w:sz w:val="21"/>
                <w:szCs w:val="21"/>
                <w:lang w:eastAsia="ru-RU"/>
              </w:rPr>
              <w:t>/</w:t>
            </w:r>
            <w:proofErr w:type="gramStart"/>
            <w:r w:rsidRPr="00B940DB">
              <w:rPr>
                <w:rFonts w:ascii="Tahoma" w:eastAsia="Times New Roman" w:hAnsi="Tahoma" w:cs="Tahoma"/>
                <w:color w:val="4C6673"/>
                <w:sz w:val="21"/>
                <w:szCs w:val="21"/>
                <w:lang w:eastAsia="ru-RU"/>
              </w:rPr>
              <w:t>м</w:t>
            </w:r>
            <w:proofErr w:type="gramEnd"/>
            <w:r w:rsidRPr="00B940DB">
              <w:rPr>
                <w:rFonts w:ascii="Tahoma" w:eastAsia="Times New Roman" w:hAnsi="Tahoma" w:cs="Tahoma"/>
                <w:color w:val="4C6673"/>
                <w:sz w:val="21"/>
                <w:szCs w:val="21"/>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13</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Плотность посадки в клетке (самки/самцы), см</w:t>
            </w:r>
            <w:proofErr w:type="gramStart"/>
            <w:r w:rsidRPr="00B940DB">
              <w:rPr>
                <w:rFonts w:ascii="Tahoma" w:eastAsia="Times New Roman" w:hAnsi="Tahoma" w:cs="Tahoma"/>
                <w:color w:val="4C6673"/>
                <w:sz w:val="21"/>
                <w:szCs w:val="21"/>
                <w:vertAlign w:val="superscript"/>
                <w:lang w:eastAsia="ru-RU"/>
              </w:rPr>
              <w:t>2</w:t>
            </w:r>
            <w:proofErr w:type="gramEnd"/>
            <w:r w:rsidRPr="00B940DB">
              <w:rPr>
                <w:rFonts w:ascii="Tahoma" w:eastAsia="Times New Roman" w:hAnsi="Tahoma" w:cs="Tahoma"/>
                <w:color w:val="4C6673"/>
                <w:sz w:val="21"/>
                <w:szCs w:val="21"/>
                <w:lang w:eastAsia="ru-RU"/>
              </w:rPr>
              <w:t>/гол.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844/1478</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Производство мяса птицы за цикл выращивания, </w:t>
            </w:r>
            <w:proofErr w:type="gramStart"/>
            <w:r w:rsidRPr="00B940DB">
              <w:rPr>
                <w:rFonts w:ascii="Tahoma" w:eastAsia="Times New Roman" w:hAnsi="Tahoma" w:cs="Tahoma"/>
                <w:color w:val="4C6673"/>
                <w:sz w:val="21"/>
                <w:szCs w:val="21"/>
                <w:lang w:eastAsia="ru-RU"/>
              </w:rPr>
              <w:t>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Производство мяса птицы за год, </w:t>
            </w:r>
            <w:proofErr w:type="gramStart"/>
            <w:r w:rsidRPr="00B940DB">
              <w:rPr>
                <w:rFonts w:ascii="Tahoma" w:eastAsia="Times New Roman" w:hAnsi="Tahoma" w:cs="Tahoma"/>
                <w:color w:val="4C6673"/>
                <w:sz w:val="21"/>
                <w:szCs w:val="21"/>
                <w:lang w:eastAsia="ru-RU"/>
              </w:rPr>
              <w:t>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300</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Pr>
          <w:rFonts w:ascii="Tahoma" w:eastAsia="Times New Roman" w:hAnsi="Tahoma" w:cs="Tahoma"/>
          <w:noProof/>
          <w:color w:val="4C6673"/>
          <w:sz w:val="21"/>
          <w:szCs w:val="21"/>
          <w:lang w:eastAsia="ru-RU"/>
        </w:rPr>
        <w:lastRenderedPageBreak/>
        <w:drawing>
          <wp:inline distT="0" distB="0" distL="0" distR="0">
            <wp:extent cx="3448050" cy="4781550"/>
            <wp:effectExtent l="19050" t="0" r="0" b="0"/>
            <wp:docPr id="6" name="Рисунок 6" descr="http://indeikastav.ru/ru/assets/images/static_foto/she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deikastav.ru/ru/assets/images/static_foto/shema5.jpg"/>
                    <pic:cNvPicPr>
                      <a:picLocks noChangeAspect="1" noChangeArrowheads="1"/>
                    </pic:cNvPicPr>
                  </pic:nvPicPr>
                  <pic:blipFill>
                    <a:blip r:embed="rId11" cstate="print"/>
                    <a:srcRect/>
                    <a:stretch>
                      <a:fillRect/>
                    </a:stretch>
                  </pic:blipFill>
                  <pic:spPr bwMode="auto">
                    <a:xfrm>
                      <a:off x="0" y="0"/>
                      <a:ext cx="3448050" cy="4781550"/>
                    </a:xfrm>
                    <a:prstGeom prst="rect">
                      <a:avLst/>
                    </a:prstGeom>
                    <a:noFill/>
                    <a:ln w="9525">
                      <a:noFill/>
                      <a:miter lim="800000"/>
                      <a:headEnd/>
                      <a:tailEnd/>
                    </a:ln>
                  </pic:spPr>
                </pic:pic>
              </a:graphicData>
            </a:graphic>
          </wp:inline>
        </w:drawing>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4"/>
          <w:szCs w:val="24"/>
          <w:lang w:eastAsia="ru-RU"/>
        </w:rPr>
        <w:t>ПАРАМЕТРЫ МИКРОКЛИМАТА (для индеек)</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40"/>
        <w:gridCol w:w="4036"/>
        <w:gridCol w:w="1454"/>
        <w:gridCol w:w="1445"/>
        <w:gridCol w:w="1825"/>
      </w:tblGrid>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Ед.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Теплый период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Холодный период года</w:t>
            </w:r>
          </w:p>
        </w:tc>
      </w:tr>
      <w:tr w:rsidR="00B940DB" w:rsidRPr="00B940DB" w:rsidTr="00B940D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Минимальное кол-во свежего воздуха для молодняка на 1 кг живой массы в возрасте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0-9 недель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м</w:t>
            </w:r>
            <w:proofErr w:type="gramStart"/>
            <w:r w:rsidRPr="00B940DB">
              <w:rPr>
                <w:rFonts w:ascii="Tahoma" w:eastAsia="Times New Roman" w:hAnsi="Tahoma" w:cs="Tahoma"/>
                <w:color w:val="4C6673"/>
                <w:sz w:val="21"/>
                <w:szCs w:val="21"/>
                <w:lang w:eastAsia="ru-RU"/>
              </w:rPr>
              <w:t>.к</w:t>
            </w:r>
            <w:proofErr w:type="gramEnd"/>
            <w:r w:rsidRPr="00B940DB">
              <w:rPr>
                <w:rFonts w:ascii="Tahoma" w:eastAsia="Times New Roman" w:hAnsi="Tahoma" w:cs="Tahoma"/>
                <w:color w:val="4C6673"/>
                <w:sz w:val="21"/>
                <w:szCs w:val="21"/>
                <w:lang w:eastAsia="ru-RU"/>
              </w:rPr>
              <w:t>уб/час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0,65-1</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старше 9 недель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м</w:t>
            </w:r>
            <w:proofErr w:type="gramStart"/>
            <w:r w:rsidRPr="00B940DB">
              <w:rPr>
                <w:rFonts w:ascii="Tahoma" w:eastAsia="Times New Roman" w:hAnsi="Tahoma" w:cs="Tahoma"/>
                <w:color w:val="4C6673"/>
                <w:sz w:val="21"/>
                <w:szCs w:val="21"/>
                <w:lang w:eastAsia="ru-RU"/>
              </w:rPr>
              <w:t>.к</w:t>
            </w:r>
            <w:proofErr w:type="gramEnd"/>
            <w:r w:rsidRPr="00B940DB">
              <w:rPr>
                <w:rFonts w:ascii="Tahoma" w:eastAsia="Times New Roman" w:hAnsi="Tahoma" w:cs="Tahoma"/>
                <w:color w:val="4C6673"/>
                <w:sz w:val="21"/>
                <w:szCs w:val="21"/>
                <w:lang w:eastAsia="ru-RU"/>
              </w:rPr>
              <w:t>уб/час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0,6</w:t>
            </w:r>
          </w:p>
        </w:tc>
      </w:tr>
      <w:tr w:rsidR="00B940DB" w:rsidRPr="00B940DB" w:rsidTr="00B940D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Скорость движения воздуха в зоне размещения индеек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молодняк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gramStart"/>
            <w:r w:rsidRPr="00B940DB">
              <w:rPr>
                <w:rFonts w:ascii="Tahoma" w:eastAsia="Times New Roman" w:hAnsi="Tahoma" w:cs="Tahoma"/>
                <w:color w:val="4C6673"/>
                <w:sz w:val="21"/>
                <w:szCs w:val="21"/>
                <w:lang w:eastAsia="ru-RU"/>
              </w:rPr>
              <w:t>м</w:t>
            </w:r>
            <w:proofErr w:type="gramEnd"/>
            <w:r w:rsidRPr="00B940DB">
              <w:rPr>
                <w:rFonts w:ascii="Tahoma" w:eastAsia="Times New Roman" w:hAnsi="Tahoma" w:cs="Tahoma"/>
                <w:color w:val="4C6673"/>
                <w:sz w:val="21"/>
                <w:szCs w:val="21"/>
                <w:lang w:eastAsia="ru-RU"/>
              </w:rPr>
              <w:t>/сек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0,2-0,6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0,1-0,5</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взрослые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gramStart"/>
            <w:r w:rsidRPr="00B940DB">
              <w:rPr>
                <w:rFonts w:ascii="Tahoma" w:eastAsia="Times New Roman" w:hAnsi="Tahoma" w:cs="Tahoma"/>
                <w:color w:val="4C6673"/>
                <w:sz w:val="21"/>
                <w:szCs w:val="21"/>
                <w:lang w:eastAsia="ru-RU"/>
              </w:rPr>
              <w:t>м</w:t>
            </w:r>
            <w:proofErr w:type="gramEnd"/>
            <w:r w:rsidRPr="00B940DB">
              <w:rPr>
                <w:rFonts w:ascii="Tahoma" w:eastAsia="Times New Roman" w:hAnsi="Tahoma" w:cs="Tahoma"/>
                <w:color w:val="4C6673"/>
                <w:sz w:val="21"/>
                <w:szCs w:val="21"/>
                <w:lang w:eastAsia="ru-RU"/>
              </w:rPr>
              <w:t>/сек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0,3-1,0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0,2-0,6</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Скорость движения воздуха в жарких зонах для индюшат старше 9 недель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Относительная влажность воздуха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допускается 40-50</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4"/>
          <w:szCs w:val="24"/>
          <w:lang w:eastAsia="ru-RU"/>
        </w:rPr>
        <w:t>ГРАФИК светового и температурного режимов при откорме индюшат 0-45-дневного возраста</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852"/>
        <w:gridCol w:w="1364"/>
        <w:gridCol w:w="1509"/>
        <w:gridCol w:w="2254"/>
        <w:gridCol w:w="1754"/>
        <w:gridCol w:w="1757"/>
      </w:tblGrid>
      <w:tr w:rsidR="00B940DB" w:rsidRPr="00B940DB" w:rsidTr="00B940D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Сутки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Время, час, мин.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Продолжительность светового дня, часов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Температура</w:t>
            </w:r>
            <w:r w:rsidRPr="00B940DB">
              <w:rPr>
                <w:rFonts w:ascii="Tahoma" w:eastAsia="Times New Roman" w:hAnsi="Tahoma" w:cs="Tahoma"/>
                <w:color w:val="4C6673"/>
                <w:sz w:val="21"/>
                <w:szCs w:val="21"/>
                <w:vertAlign w:val="superscript"/>
                <w:lang w:eastAsia="ru-RU"/>
              </w:rPr>
              <w:t>0</w:t>
            </w:r>
            <w:r w:rsidRPr="00B940DB">
              <w:rPr>
                <w:rFonts w:ascii="Tahoma" w:eastAsia="Times New Roman" w:hAnsi="Tahoma" w:cs="Tahoma"/>
                <w:color w:val="4C6673"/>
                <w:sz w:val="21"/>
                <w:szCs w:val="21"/>
                <w:lang w:eastAsia="ru-RU"/>
              </w:rPr>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Освещенность, лк</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включения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выключения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50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30-40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20-30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20-30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20-30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20-30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20-30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9-10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20-30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13-14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15-18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19-21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22-24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26-21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25-35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36-42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43-45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4"/>
          <w:szCs w:val="24"/>
          <w:lang w:eastAsia="ru-RU"/>
        </w:rPr>
        <w:t>ГРАФИК светового и температурного режимов при откорме индюшат 46-182-дневного возраста</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052"/>
        <w:gridCol w:w="1359"/>
        <w:gridCol w:w="1503"/>
        <w:gridCol w:w="2244"/>
        <w:gridCol w:w="1747"/>
        <w:gridCol w:w="1750"/>
      </w:tblGrid>
      <w:tr w:rsidR="00B940DB" w:rsidRPr="00B940DB" w:rsidTr="00B940D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Возраст сутки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Время, час, мин.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Продолжительность светового дня, часов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Температура</w:t>
            </w:r>
            <w:r w:rsidRPr="00B940DB">
              <w:rPr>
                <w:rFonts w:ascii="Tahoma" w:eastAsia="Times New Roman" w:hAnsi="Tahoma" w:cs="Tahoma"/>
                <w:color w:val="4C6673"/>
                <w:sz w:val="21"/>
                <w:szCs w:val="21"/>
                <w:vertAlign w:val="superscript"/>
                <w:lang w:eastAsia="ru-RU"/>
              </w:rPr>
              <w:t>0</w:t>
            </w:r>
            <w:r w:rsidRPr="00B940DB">
              <w:rPr>
                <w:rFonts w:ascii="Tahoma" w:eastAsia="Times New Roman" w:hAnsi="Tahoma" w:cs="Tahoma"/>
                <w:color w:val="4C6673"/>
                <w:sz w:val="21"/>
                <w:szCs w:val="21"/>
                <w:lang w:eastAsia="ru-RU"/>
              </w:rPr>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Освещенность, лк</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включения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выключения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lastRenderedPageBreak/>
              <w:t>46-56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18-17*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57-91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18-17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до 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91-119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18-17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до 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120-182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до 5</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В холодное время года при посадке молодняка 42-дневного возраста в течение 4-5 суток допускается температура +20 градусов с дальнейшим постепенным уменьшением на 1 градус в сутки до норматива.</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Индеек с первых дней жизни кормят </w:t>
      </w:r>
      <w:proofErr w:type="gramStart"/>
      <w:r w:rsidRPr="00B940DB">
        <w:rPr>
          <w:rFonts w:ascii="Tahoma" w:eastAsia="Times New Roman" w:hAnsi="Tahoma" w:cs="Tahoma"/>
          <w:color w:val="4C6673"/>
          <w:sz w:val="21"/>
          <w:szCs w:val="21"/>
          <w:lang w:eastAsia="ru-RU"/>
        </w:rPr>
        <w:t>полнорационными</w:t>
      </w:r>
      <w:proofErr w:type="gramEnd"/>
      <w:r w:rsidRPr="00B940DB">
        <w:rPr>
          <w:rFonts w:ascii="Tahoma" w:eastAsia="Times New Roman" w:hAnsi="Tahoma" w:cs="Tahoma"/>
          <w:color w:val="4C6673"/>
          <w:sz w:val="21"/>
          <w:szCs w:val="21"/>
          <w:lang w:eastAsia="ru-RU"/>
        </w:rPr>
        <w:t xml:space="preserve"> </w:t>
      </w:r>
      <w:proofErr w:type="spellStart"/>
      <w:r w:rsidRPr="00B940DB">
        <w:rPr>
          <w:rFonts w:ascii="Tahoma" w:eastAsia="Times New Roman" w:hAnsi="Tahoma" w:cs="Tahoma"/>
          <w:color w:val="4C6673"/>
          <w:sz w:val="21"/>
          <w:szCs w:val="21"/>
          <w:lang w:eastAsia="ru-RU"/>
        </w:rPr>
        <w:t>кормосмесями</w:t>
      </w:r>
      <w:proofErr w:type="spellEnd"/>
      <w:r w:rsidRPr="00B940DB">
        <w:rPr>
          <w:rFonts w:ascii="Tahoma" w:eastAsia="Times New Roman" w:hAnsi="Tahoma" w:cs="Tahoma"/>
          <w:color w:val="4C6673"/>
          <w:sz w:val="21"/>
          <w:szCs w:val="21"/>
          <w:lang w:eastAsia="ru-RU"/>
        </w:rPr>
        <w:t xml:space="preserve">, сбалансированными по всем питательным веществам. Питательность </w:t>
      </w:r>
      <w:proofErr w:type="spellStart"/>
      <w:r w:rsidRPr="00B940DB">
        <w:rPr>
          <w:rFonts w:ascii="Tahoma" w:eastAsia="Times New Roman" w:hAnsi="Tahoma" w:cs="Tahoma"/>
          <w:color w:val="4C6673"/>
          <w:sz w:val="21"/>
          <w:szCs w:val="21"/>
          <w:lang w:eastAsia="ru-RU"/>
        </w:rPr>
        <w:t>кормосмесей</w:t>
      </w:r>
      <w:proofErr w:type="spellEnd"/>
      <w:r w:rsidRPr="00B940DB">
        <w:rPr>
          <w:rFonts w:ascii="Tahoma" w:eastAsia="Times New Roman" w:hAnsi="Tahoma" w:cs="Tahoma"/>
          <w:color w:val="4C6673"/>
          <w:sz w:val="21"/>
          <w:szCs w:val="21"/>
          <w:lang w:eastAsia="ru-RU"/>
        </w:rPr>
        <w:t xml:space="preserve"> по возрастам следующая: (</w:t>
      </w:r>
      <w:proofErr w:type="gramStart"/>
      <w:r w:rsidRPr="00B940DB">
        <w:rPr>
          <w:rFonts w:ascii="Tahoma" w:eastAsia="Times New Roman" w:hAnsi="Tahoma" w:cs="Tahoma"/>
          <w:color w:val="4C6673"/>
          <w:sz w:val="21"/>
          <w:szCs w:val="21"/>
          <w:lang w:eastAsia="ru-RU"/>
        </w:rPr>
        <w:t>См</w:t>
      </w:r>
      <w:proofErr w:type="gramEnd"/>
      <w:r w:rsidRPr="00B940DB">
        <w:rPr>
          <w:rFonts w:ascii="Tahoma" w:eastAsia="Times New Roman" w:hAnsi="Tahoma" w:cs="Tahoma"/>
          <w:color w:val="4C6673"/>
          <w:sz w:val="21"/>
          <w:szCs w:val="21"/>
          <w:lang w:eastAsia="ru-RU"/>
        </w:rPr>
        <w:t>. таблицу 3)</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Чтобы не допускать возникновения заболеваний необходимо соблюдать следующие условия:</w:t>
      </w:r>
    </w:p>
    <w:p w:rsidR="00B940DB" w:rsidRPr="00B940DB" w:rsidRDefault="00B940DB" w:rsidP="00B940DB">
      <w:pPr>
        <w:numPr>
          <w:ilvl w:val="0"/>
          <w:numId w:val="1"/>
        </w:numPr>
        <w:shd w:val="clear" w:color="auto" w:fill="FFFFFF"/>
        <w:spacing w:after="15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не допускать сырости и сквозняков в помещении;</w:t>
      </w:r>
    </w:p>
    <w:p w:rsidR="00B940DB" w:rsidRPr="00B940DB" w:rsidRDefault="00B940DB" w:rsidP="00B940DB">
      <w:pPr>
        <w:numPr>
          <w:ilvl w:val="0"/>
          <w:numId w:val="1"/>
        </w:numPr>
        <w:shd w:val="clear" w:color="auto" w:fill="FFFFFF"/>
        <w:spacing w:after="15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не допускать загрязнения и увлажнения подстилки;</w:t>
      </w:r>
    </w:p>
    <w:p w:rsidR="00B940DB" w:rsidRPr="00B940DB" w:rsidRDefault="00B940DB" w:rsidP="00B940DB">
      <w:pPr>
        <w:numPr>
          <w:ilvl w:val="0"/>
          <w:numId w:val="1"/>
        </w:numPr>
        <w:shd w:val="clear" w:color="auto" w:fill="FFFFFF"/>
        <w:spacing w:after="15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защищать кормушки и поилки от попадания в них помета;</w:t>
      </w:r>
    </w:p>
    <w:p w:rsidR="00B940DB" w:rsidRPr="00B940DB" w:rsidRDefault="00B940DB" w:rsidP="00B940DB">
      <w:pPr>
        <w:numPr>
          <w:ilvl w:val="0"/>
          <w:numId w:val="1"/>
        </w:numPr>
        <w:shd w:val="clear" w:color="auto" w:fill="FFFFFF"/>
        <w:spacing w:after="15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не скармливать индюшатам недоброкачественные корма;</w:t>
      </w:r>
    </w:p>
    <w:p w:rsidR="00B940DB" w:rsidRPr="00B940DB" w:rsidRDefault="00B940DB" w:rsidP="00B940DB">
      <w:pPr>
        <w:numPr>
          <w:ilvl w:val="0"/>
          <w:numId w:val="1"/>
        </w:numPr>
        <w:shd w:val="clear" w:color="auto" w:fill="FFFFFF"/>
        <w:spacing w:after="15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выращивать индюшат отдельно от взрослого стада;</w:t>
      </w:r>
    </w:p>
    <w:p w:rsidR="00B940DB" w:rsidRPr="00B940DB" w:rsidRDefault="00B940DB" w:rsidP="00B940DB">
      <w:pPr>
        <w:numPr>
          <w:ilvl w:val="0"/>
          <w:numId w:val="1"/>
        </w:numPr>
        <w:shd w:val="clear" w:color="auto" w:fill="FFFFFF"/>
        <w:spacing w:after="15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не допускать стрессов птицы;</w:t>
      </w:r>
    </w:p>
    <w:p w:rsidR="00B940DB" w:rsidRPr="00B940DB" w:rsidRDefault="00B940DB" w:rsidP="00B940DB">
      <w:pPr>
        <w:numPr>
          <w:ilvl w:val="0"/>
          <w:numId w:val="1"/>
        </w:numPr>
        <w:shd w:val="clear" w:color="auto" w:fill="FFFFFF"/>
        <w:spacing w:after="15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исключать контакты с дикой птицей.</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НОРМЫ СОДЕРЖАНИЯ ПИТАТЕЛЬНЫХ ВЕЩЕСТВ, ОБМЕННОЙ ЭНЕРГИИ И АМИНОКИСЛОТ В КОМБИКОРМАХ ДЛЯ ИНДЕЕК, % (ТАБЛИЦА 3)</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278"/>
        <w:gridCol w:w="694"/>
        <w:gridCol w:w="714"/>
        <w:gridCol w:w="1016"/>
        <w:gridCol w:w="1172"/>
        <w:gridCol w:w="1036"/>
        <w:gridCol w:w="870"/>
        <w:gridCol w:w="955"/>
        <w:gridCol w:w="935"/>
        <w:gridCol w:w="985"/>
      </w:tblGrid>
      <w:tr w:rsidR="00B940DB" w:rsidRPr="00B940DB" w:rsidTr="00B940D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 xml:space="preserve">Вид и возраст </w:t>
            </w:r>
            <w:proofErr w:type="spellStart"/>
            <w:r w:rsidRPr="00B940DB">
              <w:rPr>
                <w:rFonts w:ascii="Tahoma" w:eastAsia="Times New Roman" w:hAnsi="Tahoma" w:cs="Tahoma"/>
                <w:color w:val="4C6673"/>
                <w:sz w:val="20"/>
                <w:szCs w:val="20"/>
                <w:lang w:eastAsia="ru-RU"/>
              </w:rPr>
              <w:t>птицы</w:t>
            </w:r>
            <w:proofErr w:type="gramStart"/>
            <w:r w:rsidRPr="00B940DB">
              <w:rPr>
                <w:rFonts w:ascii="Tahoma" w:eastAsia="Times New Roman" w:hAnsi="Tahoma" w:cs="Tahoma"/>
                <w:color w:val="4C6673"/>
                <w:sz w:val="20"/>
                <w:szCs w:val="20"/>
                <w:lang w:eastAsia="ru-RU"/>
              </w:rPr>
              <w:t>,н</w:t>
            </w:r>
            <w:proofErr w:type="gramEnd"/>
            <w:r w:rsidRPr="00B940DB">
              <w:rPr>
                <w:rFonts w:ascii="Tahoma" w:eastAsia="Times New Roman" w:hAnsi="Tahoma" w:cs="Tahoma"/>
                <w:color w:val="4C6673"/>
                <w:sz w:val="20"/>
                <w:szCs w:val="20"/>
                <w:lang w:eastAsia="ru-RU"/>
              </w:rPr>
              <w:t>ед</w:t>
            </w:r>
            <w:proofErr w:type="spellEnd"/>
            <w:r w:rsidRPr="00B940DB">
              <w:rPr>
                <w:rFonts w:ascii="Tahoma" w:eastAsia="Times New Roman" w:hAnsi="Tahoma" w:cs="Tahoma"/>
                <w:color w:val="4C6673"/>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обменная энергия в 100 г</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Сырой протеин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Сырая клетчатка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Кальций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Фосфор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Натрий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spellStart"/>
            <w:r w:rsidRPr="00B940DB">
              <w:rPr>
                <w:rFonts w:ascii="Tahoma" w:eastAsia="Times New Roman" w:hAnsi="Tahoma" w:cs="Tahoma"/>
                <w:color w:val="4C6673"/>
                <w:sz w:val="20"/>
                <w:szCs w:val="20"/>
                <w:lang w:eastAsia="ru-RU"/>
              </w:rPr>
              <w:t>Лино-левая</w:t>
            </w:r>
            <w:proofErr w:type="spellEnd"/>
            <w:r w:rsidRPr="00B940DB">
              <w:rPr>
                <w:rFonts w:ascii="Tahoma" w:eastAsia="Times New Roman" w:hAnsi="Tahoma" w:cs="Tahoma"/>
                <w:color w:val="4C6673"/>
                <w:sz w:val="20"/>
                <w:szCs w:val="20"/>
                <w:lang w:eastAsia="ru-RU"/>
              </w:rPr>
              <w:t xml:space="preserve"> кислота</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ккал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кДж</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общий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spellStart"/>
            <w:proofErr w:type="gramStart"/>
            <w:r w:rsidRPr="00B940DB">
              <w:rPr>
                <w:rFonts w:ascii="Tahoma" w:eastAsia="Times New Roman" w:hAnsi="Tahoma" w:cs="Tahoma"/>
                <w:color w:val="4C6673"/>
                <w:sz w:val="20"/>
                <w:szCs w:val="20"/>
                <w:lang w:eastAsia="ru-RU"/>
              </w:rPr>
              <w:t>доступ-ный</w:t>
            </w:r>
            <w:proofErr w:type="spellEnd"/>
            <w:proofErr w:type="gram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Индейки среднего типа: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1192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9-13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1213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1213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1151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lastRenderedPageBreak/>
              <w:t>31 и старше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1172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Индюки племенные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1172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531"/>
        <w:gridCol w:w="1130"/>
        <w:gridCol w:w="689"/>
        <w:gridCol w:w="699"/>
        <w:gridCol w:w="789"/>
        <w:gridCol w:w="789"/>
        <w:gridCol w:w="1341"/>
        <w:gridCol w:w="1332"/>
      </w:tblGrid>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 xml:space="preserve">Вид и возраст птицы, </w:t>
            </w:r>
            <w:proofErr w:type="spellStart"/>
            <w:r w:rsidRPr="00B940DB">
              <w:rPr>
                <w:rFonts w:ascii="Tahoma" w:eastAsia="Times New Roman" w:hAnsi="Tahoma" w:cs="Tahoma"/>
                <w:color w:val="4C6673"/>
                <w:sz w:val="20"/>
                <w:szCs w:val="20"/>
                <w:lang w:eastAsia="ru-RU"/>
              </w:rPr>
              <w:t>нед</w:t>
            </w:r>
            <w:proofErr w:type="spellEnd"/>
            <w:r w:rsidRPr="00B940DB">
              <w:rPr>
                <w:rFonts w:ascii="Tahoma" w:eastAsia="Times New Roman" w:hAnsi="Tahoma" w:cs="Tahoma"/>
                <w:color w:val="4C667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Индейки</w:t>
            </w:r>
            <w:r w:rsidRPr="00B940DB">
              <w:rPr>
                <w:rFonts w:ascii="Tahoma" w:eastAsia="Times New Roman" w:hAnsi="Tahoma" w:cs="Tahoma"/>
                <w:color w:val="4C6673"/>
                <w:sz w:val="21"/>
                <w:szCs w:val="21"/>
                <w:lang w:eastAsia="ru-RU"/>
              </w:rPr>
              <w:br/>
            </w:r>
            <w:r w:rsidRPr="00B940DB">
              <w:rPr>
                <w:rFonts w:ascii="Tahoma" w:eastAsia="Times New Roman" w:hAnsi="Tahoma" w:cs="Tahoma"/>
                <w:color w:val="4C6673"/>
                <w:sz w:val="20"/>
                <w:szCs w:val="20"/>
                <w:lang w:eastAsia="ru-RU"/>
              </w:rPr>
              <w:t>среднего</w:t>
            </w:r>
            <w:r w:rsidRPr="00B940DB">
              <w:rPr>
                <w:rFonts w:ascii="Tahoma" w:eastAsia="Times New Roman" w:hAnsi="Tahoma" w:cs="Tahoma"/>
                <w:color w:val="4C6673"/>
                <w:sz w:val="21"/>
                <w:szCs w:val="21"/>
                <w:lang w:eastAsia="ru-RU"/>
              </w:rPr>
              <w:br/>
            </w:r>
            <w:r w:rsidRPr="00B940DB">
              <w:rPr>
                <w:rFonts w:ascii="Tahoma" w:eastAsia="Times New Roman" w:hAnsi="Tahoma" w:cs="Tahoma"/>
                <w:color w:val="4C6673"/>
                <w:sz w:val="20"/>
                <w:szCs w:val="20"/>
                <w:lang w:eastAsia="ru-RU"/>
              </w:rPr>
              <w:t>типа: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9-13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31 и старше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Индюки</w:t>
            </w:r>
            <w:r w:rsidRPr="00B940DB">
              <w:rPr>
                <w:rFonts w:ascii="Tahoma" w:eastAsia="Times New Roman" w:hAnsi="Tahoma" w:cs="Tahoma"/>
                <w:color w:val="4C6673"/>
                <w:sz w:val="21"/>
                <w:szCs w:val="21"/>
                <w:lang w:eastAsia="ru-RU"/>
              </w:rPr>
              <w:br/>
            </w:r>
            <w:r w:rsidRPr="00B940DB">
              <w:rPr>
                <w:rFonts w:ascii="Tahoma" w:eastAsia="Times New Roman" w:hAnsi="Tahoma" w:cs="Tahoma"/>
                <w:color w:val="4C6673"/>
                <w:sz w:val="20"/>
                <w:szCs w:val="20"/>
                <w:lang w:eastAsia="ru-RU"/>
              </w:rPr>
              <w:t>племенные</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Сырой протеин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16</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Лизин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Метионин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0.32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 xml:space="preserve">Метионин + </w:t>
            </w:r>
            <w:proofErr w:type="spellStart"/>
            <w:r w:rsidRPr="00B940DB">
              <w:rPr>
                <w:rFonts w:ascii="Tahoma" w:eastAsia="Times New Roman" w:hAnsi="Tahoma" w:cs="Tahoma"/>
                <w:color w:val="4C6673"/>
                <w:sz w:val="20"/>
                <w:szCs w:val="20"/>
                <w:lang w:eastAsia="ru-RU"/>
              </w:rPr>
              <w:t>цистин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0.57</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Триптофан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0.15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Аргинин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0.86</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Гистидин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0.32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Лейцин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1.20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Изолейцин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spellStart"/>
            <w:r w:rsidRPr="00B940DB">
              <w:rPr>
                <w:rFonts w:ascii="Tahoma" w:eastAsia="Times New Roman" w:hAnsi="Tahoma" w:cs="Tahoma"/>
                <w:color w:val="4C6673"/>
                <w:sz w:val="20"/>
                <w:szCs w:val="20"/>
                <w:lang w:eastAsia="ru-RU"/>
              </w:rPr>
              <w:t>Фенилаланин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0.55</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spellStart"/>
            <w:r w:rsidRPr="00B940DB">
              <w:rPr>
                <w:rFonts w:ascii="Tahoma" w:eastAsia="Times New Roman" w:hAnsi="Tahoma" w:cs="Tahoma"/>
                <w:color w:val="4C6673"/>
                <w:sz w:val="20"/>
                <w:szCs w:val="20"/>
                <w:lang w:eastAsia="ru-RU"/>
              </w:rPr>
              <w:t>Фенилаланин</w:t>
            </w:r>
            <w:proofErr w:type="spellEnd"/>
            <w:r w:rsidRPr="00B940DB">
              <w:rPr>
                <w:rFonts w:ascii="Tahoma" w:eastAsia="Times New Roman" w:hAnsi="Tahoma" w:cs="Tahoma"/>
                <w:color w:val="4C6673"/>
                <w:sz w:val="20"/>
                <w:szCs w:val="20"/>
                <w:lang w:eastAsia="ru-RU"/>
              </w:rPr>
              <w:t xml:space="preserve"> + тирозин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0.88</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spellStart"/>
            <w:r w:rsidRPr="00B940DB">
              <w:rPr>
                <w:rFonts w:ascii="Tahoma" w:eastAsia="Times New Roman" w:hAnsi="Tahoma" w:cs="Tahoma"/>
                <w:color w:val="4C6673"/>
                <w:sz w:val="20"/>
                <w:szCs w:val="20"/>
                <w:lang w:eastAsia="ru-RU"/>
              </w:rPr>
              <w:t>Треонин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0.40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Валин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Глицин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0.74</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ПИТАТЕЛЬНОСТЬ КОМБИКОРМОВ ДЛЯ ИНДЮШАТ СРЕДНЕГО ТИПА, ВЫРАЩИВАЕМЫХ НА МЯСО</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004"/>
        <w:gridCol w:w="898"/>
        <w:gridCol w:w="898"/>
        <w:gridCol w:w="1157"/>
        <w:gridCol w:w="912"/>
        <w:gridCol w:w="1431"/>
      </w:tblGrid>
      <w:tr w:rsidR="00B940DB" w:rsidRPr="00B940DB" w:rsidTr="00B940D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Основные лимитирующие факторы</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Возраст, недель</w:t>
            </w:r>
          </w:p>
        </w:tc>
      </w:tr>
      <w:tr w:rsidR="00B940DB" w:rsidRPr="00B940DB" w:rsidTr="00B940D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40DB" w:rsidRPr="00B940DB" w:rsidRDefault="00B940DB" w:rsidP="00B940DB">
            <w:pPr>
              <w:spacing w:after="0" w:line="240" w:lineRule="auto"/>
              <w:rPr>
                <w:rFonts w:ascii="Tahoma" w:eastAsia="Times New Roman" w:hAnsi="Tahoma" w:cs="Tahoma"/>
                <w:color w:val="4C667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13-17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Старше 17</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 xml:space="preserve">Обменная энергия, </w:t>
            </w:r>
            <w:proofErr w:type="gramStart"/>
            <w:r w:rsidRPr="00B940DB">
              <w:rPr>
                <w:rFonts w:ascii="Tahoma" w:eastAsia="Times New Roman" w:hAnsi="Tahoma" w:cs="Tahoma"/>
                <w:color w:val="4C6673"/>
                <w:sz w:val="20"/>
                <w:szCs w:val="20"/>
                <w:lang w:eastAsia="ru-RU"/>
              </w:rPr>
              <w:t>ккал</w:t>
            </w:r>
            <w:proofErr w:type="gramEnd"/>
            <w:r w:rsidRPr="00B940DB">
              <w:rPr>
                <w:rFonts w:ascii="Tahoma" w:eastAsia="Times New Roman" w:hAnsi="Tahoma" w:cs="Tahoma"/>
                <w:color w:val="4C667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300-310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310,0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lastRenderedPageBreak/>
              <w:t>Сырой протеин,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18,0</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spellStart"/>
            <w:r w:rsidRPr="00B940DB">
              <w:rPr>
                <w:rFonts w:ascii="Tahoma" w:eastAsia="Times New Roman" w:hAnsi="Tahoma" w:cs="Tahoma"/>
                <w:color w:val="4C6673"/>
                <w:sz w:val="20"/>
                <w:szCs w:val="20"/>
                <w:lang w:eastAsia="ru-RU"/>
              </w:rPr>
              <w:t>Кальций,%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1,8</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Фосфор,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0,8</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 xml:space="preserve">НОРМЫ ВНЕСЕНИЯ ВИТАМИНОВ В КОМБИКОРМА ДЛЯ ИНДЕЕК СРЕДНЕГО ТИПА, </w:t>
      </w:r>
      <w:proofErr w:type="gramStart"/>
      <w:r w:rsidRPr="00B940DB">
        <w:rPr>
          <w:rFonts w:ascii="Tahoma" w:eastAsia="Times New Roman" w:hAnsi="Tahoma" w:cs="Tahoma"/>
          <w:b/>
          <w:bCs/>
          <w:color w:val="4C6673"/>
          <w:sz w:val="21"/>
          <w:lang w:eastAsia="ru-RU"/>
        </w:rPr>
        <w:t>г</w:t>
      </w:r>
      <w:proofErr w:type="gramEnd"/>
      <w:r w:rsidRPr="00B940DB">
        <w:rPr>
          <w:rFonts w:ascii="Tahoma" w:eastAsia="Times New Roman" w:hAnsi="Tahoma" w:cs="Tahoma"/>
          <w:b/>
          <w:bCs/>
          <w:color w:val="4C6673"/>
          <w:sz w:val="21"/>
          <w:lang w:eastAsia="ru-RU"/>
        </w:rPr>
        <w:t>/т</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980"/>
        <w:gridCol w:w="810"/>
        <w:gridCol w:w="826"/>
        <w:gridCol w:w="519"/>
        <w:gridCol w:w="421"/>
        <w:gridCol w:w="489"/>
        <w:gridCol w:w="489"/>
        <w:gridCol w:w="519"/>
        <w:gridCol w:w="737"/>
        <w:gridCol w:w="863"/>
        <w:gridCol w:w="489"/>
        <w:gridCol w:w="579"/>
        <w:gridCol w:w="579"/>
      </w:tblGrid>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Вид и возраст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А, млн. МЕ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D</w:t>
            </w:r>
            <w:r w:rsidRPr="00B940DB">
              <w:rPr>
                <w:rFonts w:ascii="Tahoma" w:eastAsia="Times New Roman" w:hAnsi="Tahoma" w:cs="Tahoma"/>
                <w:color w:val="4C6673"/>
                <w:sz w:val="20"/>
                <w:szCs w:val="20"/>
                <w:vertAlign w:val="subscript"/>
                <w:lang w:eastAsia="ru-RU"/>
              </w:rPr>
              <w:t>3</w:t>
            </w:r>
            <w:r w:rsidRPr="00B940DB">
              <w:rPr>
                <w:rFonts w:ascii="Tahoma" w:eastAsia="Times New Roman" w:hAnsi="Tahoma" w:cs="Tahoma"/>
                <w:color w:val="4C6673"/>
                <w:sz w:val="20"/>
                <w:szCs w:val="20"/>
                <w:lang w:eastAsia="ru-RU"/>
              </w:rPr>
              <w:t>, млн. МУ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w:t>
            </w:r>
            <w:proofErr w:type="gramStart"/>
            <w:r w:rsidRPr="00B940DB">
              <w:rPr>
                <w:rFonts w:ascii="Tahoma" w:eastAsia="Times New Roman" w:hAnsi="Tahoma" w:cs="Tahoma"/>
                <w:color w:val="4C6673"/>
                <w:sz w:val="20"/>
                <w:szCs w:val="20"/>
                <w:vertAlign w:val="subscript"/>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w:t>
            </w:r>
            <w:proofErr w:type="gramStart"/>
            <w:r w:rsidRPr="00B940DB">
              <w:rPr>
                <w:rFonts w:ascii="Tahoma" w:eastAsia="Times New Roman" w:hAnsi="Tahoma" w:cs="Tahoma"/>
                <w:color w:val="4C6673"/>
                <w:sz w:val="20"/>
                <w:szCs w:val="20"/>
                <w:vertAlign w:val="subscript"/>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w:t>
            </w:r>
            <w:r w:rsidRPr="00B940DB">
              <w:rPr>
                <w:rFonts w:ascii="Tahoma" w:eastAsia="Times New Roman" w:hAnsi="Tahoma" w:cs="Tahoma"/>
                <w:color w:val="4C6673"/>
                <w:sz w:val="20"/>
                <w:szCs w:val="20"/>
                <w:vertAlign w:val="subscript"/>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w:t>
            </w:r>
            <w:proofErr w:type="gramStart"/>
            <w:r w:rsidRPr="00B940DB">
              <w:rPr>
                <w:rFonts w:ascii="Tahoma" w:eastAsia="Times New Roman" w:hAnsi="Tahoma" w:cs="Tahoma"/>
                <w:color w:val="4C6673"/>
                <w:sz w:val="20"/>
                <w:szCs w:val="20"/>
                <w:vertAlign w:val="subscript"/>
                <w:lang w:eastAsia="ru-RU"/>
              </w:rPr>
              <w:t>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w:t>
            </w:r>
            <w:r w:rsidRPr="00B940DB">
              <w:rPr>
                <w:rFonts w:ascii="Tahoma" w:eastAsia="Times New Roman" w:hAnsi="Tahoma" w:cs="Tahoma"/>
                <w:color w:val="4C6673"/>
                <w:sz w:val="20"/>
                <w:szCs w:val="20"/>
                <w:vertAlign w:val="subscript"/>
                <w:lang w:eastAsia="ru-RU"/>
              </w:rPr>
              <w:t>5</w:t>
            </w:r>
            <w:r w:rsidRPr="00B940DB">
              <w:rPr>
                <w:rFonts w:ascii="Tahoma" w:eastAsia="Times New Roman" w:hAnsi="Tahoma" w:cs="Tahoma"/>
                <w:color w:val="4C6673"/>
                <w:sz w:val="20"/>
                <w:szCs w:val="20"/>
                <w:lang w:eastAsia="ru-RU"/>
              </w:rPr>
              <w:t>(РР)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В</w:t>
            </w:r>
            <w:proofErr w:type="gramStart"/>
            <w:r w:rsidRPr="00B940DB">
              <w:rPr>
                <w:rFonts w:ascii="Tahoma" w:eastAsia="Times New Roman" w:hAnsi="Tahoma" w:cs="Tahoma"/>
                <w:color w:val="4C6673"/>
                <w:sz w:val="20"/>
                <w:szCs w:val="20"/>
                <w:vertAlign w:val="subscript"/>
                <w:lang w:eastAsia="ru-RU"/>
              </w:rPr>
              <w:t>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proofErr w:type="spellStart"/>
            <w:proofErr w:type="gramStart"/>
            <w:r w:rsidRPr="00B940DB">
              <w:rPr>
                <w:rFonts w:ascii="Tahoma" w:eastAsia="Times New Roman" w:hAnsi="Tahoma" w:cs="Tahoma"/>
                <w:color w:val="4C6673"/>
                <w:sz w:val="20"/>
                <w:szCs w:val="20"/>
                <w:lang w:eastAsia="ru-RU"/>
              </w:rPr>
              <w:t>В</w:t>
            </w:r>
            <w:r w:rsidRPr="00B940DB">
              <w:rPr>
                <w:rFonts w:ascii="Tahoma" w:eastAsia="Times New Roman" w:hAnsi="Tahoma" w:cs="Tahoma"/>
                <w:color w:val="4C6673"/>
                <w:sz w:val="20"/>
                <w:szCs w:val="20"/>
                <w:vertAlign w:val="subscript"/>
                <w:lang w:eastAsia="ru-RU"/>
              </w:rPr>
              <w:t>с</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Н</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Индейки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Индюки племенные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 xml:space="preserve">Молодняк индеек 1-17 </w:t>
            </w:r>
            <w:proofErr w:type="spellStart"/>
            <w:r w:rsidRPr="00B940DB">
              <w:rPr>
                <w:rFonts w:ascii="Tahoma" w:eastAsia="Times New Roman" w:hAnsi="Tahoma" w:cs="Tahoma"/>
                <w:color w:val="4C6673"/>
                <w:sz w:val="20"/>
                <w:szCs w:val="20"/>
                <w:lang w:eastAsia="ru-RU"/>
              </w:rPr>
              <w:t>нед</w:t>
            </w:r>
            <w:proofErr w:type="spellEnd"/>
            <w:r w:rsidRPr="00B940DB">
              <w:rPr>
                <w:rFonts w:ascii="Tahoma" w:eastAsia="Times New Roman" w:hAnsi="Tahoma" w:cs="Tahoma"/>
                <w:color w:val="4C667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 xml:space="preserve">Молодняк индеек 18-30 </w:t>
            </w:r>
            <w:proofErr w:type="spellStart"/>
            <w:r w:rsidRPr="00B940DB">
              <w:rPr>
                <w:rFonts w:ascii="Tahoma" w:eastAsia="Times New Roman" w:hAnsi="Tahoma" w:cs="Tahoma"/>
                <w:color w:val="4C6673"/>
                <w:sz w:val="20"/>
                <w:szCs w:val="20"/>
                <w:lang w:eastAsia="ru-RU"/>
              </w:rPr>
              <w:t>нед</w:t>
            </w:r>
            <w:proofErr w:type="spellEnd"/>
            <w:r w:rsidRPr="00B940DB">
              <w:rPr>
                <w:rFonts w:ascii="Tahoma" w:eastAsia="Times New Roman" w:hAnsi="Tahoma" w:cs="Tahoma"/>
                <w:color w:val="4C6673"/>
                <w:sz w:val="20"/>
                <w:szCs w:val="20"/>
                <w:lang w:eastAsia="ru-RU"/>
              </w:rPr>
              <w:t>. (самки ремонтные)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0,1</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 xml:space="preserve">Молодняк индеек 18-30 </w:t>
            </w:r>
            <w:proofErr w:type="spellStart"/>
            <w:r w:rsidRPr="00B940DB">
              <w:rPr>
                <w:rFonts w:ascii="Tahoma" w:eastAsia="Times New Roman" w:hAnsi="Tahoma" w:cs="Tahoma"/>
                <w:color w:val="4C6673"/>
                <w:sz w:val="20"/>
                <w:szCs w:val="20"/>
                <w:lang w:eastAsia="ru-RU"/>
              </w:rPr>
              <w:t>нед</w:t>
            </w:r>
            <w:proofErr w:type="spellEnd"/>
            <w:r w:rsidRPr="00B940DB">
              <w:rPr>
                <w:rFonts w:ascii="Tahoma" w:eastAsia="Times New Roman" w:hAnsi="Tahoma" w:cs="Tahoma"/>
                <w:color w:val="4C6673"/>
                <w:sz w:val="20"/>
                <w:szCs w:val="20"/>
                <w:lang w:eastAsia="ru-RU"/>
              </w:rPr>
              <w:t>. (самцы ремонтные)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0"/>
                <w:szCs w:val="20"/>
                <w:lang w:eastAsia="ru-RU"/>
              </w:rPr>
              <w:t>0,2</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Примечание:</w:t>
      </w:r>
    </w:p>
    <w:p w:rsidR="00B940DB" w:rsidRPr="00B940DB" w:rsidRDefault="00B940DB" w:rsidP="00B940DB">
      <w:pPr>
        <w:numPr>
          <w:ilvl w:val="0"/>
          <w:numId w:val="2"/>
        </w:numPr>
        <w:shd w:val="clear" w:color="auto" w:fill="FFFFFF"/>
        <w:spacing w:after="21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Международная единица (МЕ) витамина</w:t>
      </w:r>
      <w:proofErr w:type="gramStart"/>
      <w:r w:rsidRPr="00B940DB">
        <w:rPr>
          <w:rFonts w:ascii="Tahoma" w:eastAsia="Times New Roman" w:hAnsi="Tahoma" w:cs="Tahoma"/>
          <w:color w:val="4C6673"/>
          <w:sz w:val="21"/>
          <w:szCs w:val="21"/>
          <w:lang w:eastAsia="ru-RU"/>
        </w:rPr>
        <w:t xml:space="preserve"> А</w:t>
      </w:r>
      <w:proofErr w:type="gramEnd"/>
      <w:r w:rsidRPr="00B940DB">
        <w:rPr>
          <w:rFonts w:ascii="Tahoma" w:eastAsia="Times New Roman" w:hAnsi="Tahoma" w:cs="Tahoma"/>
          <w:color w:val="4C6673"/>
          <w:sz w:val="21"/>
          <w:szCs w:val="21"/>
          <w:lang w:eastAsia="ru-RU"/>
        </w:rPr>
        <w:t xml:space="preserve"> соответствует 0,3 мкг </w:t>
      </w:r>
      <w:proofErr w:type="spellStart"/>
      <w:r w:rsidRPr="00B940DB">
        <w:rPr>
          <w:rFonts w:ascii="Tahoma" w:eastAsia="Times New Roman" w:hAnsi="Tahoma" w:cs="Tahoma"/>
          <w:color w:val="4C6673"/>
          <w:sz w:val="21"/>
          <w:szCs w:val="21"/>
          <w:lang w:eastAsia="ru-RU"/>
        </w:rPr>
        <w:t>ретинола</w:t>
      </w:r>
      <w:proofErr w:type="spellEnd"/>
      <w:r w:rsidRPr="00B940DB">
        <w:rPr>
          <w:rFonts w:ascii="Tahoma" w:eastAsia="Times New Roman" w:hAnsi="Tahoma" w:cs="Tahoma"/>
          <w:color w:val="4C6673"/>
          <w:sz w:val="21"/>
          <w:szCs w:val="21"/>
          <w:lang w:eastAsia="ru-RU"/>
        </w:rPr>
        <w:t xml:space="preserve"> или 0,344 мкг А-ацетата, или 0,556 мкг А-пальмитата; витамина D3 - равна 0,025 мкг </w:t>
      </w:r>
      <w:proofErr w:type="spellStart"/>
      <w:r w:rsidRPr="00B940DB">
        <w:rPr>
          <w:rFonts w:ascii="Tahoma" w:eastAsia="Times New Roman" w:hAnsi="Tahoma" w:cs="Tahoma"/>
          <w:color w:val="4C6673"/>
          <w:sz w:val="21"/>
          <w:szCs w:val="21"/>
          <w:lang w:eastAsia="ru-RU"/>
        </w:rPr>
        <w:t>холкальциферола</w:t>
      </w:r>
      <w:proofErr w:type="spellEnd"/>
      <w:r w:rsidRPr="00B940DB">
        <w:rPr>
          <w:rFonts w:ascii="Tahoma" w:eastAsia="Times New Roman" w:hAnsi="Tahoma" w:cs="Tahoma"/>
          <w:color w:val="4C6673"/>
          <w:sz w:val="21"/>
          <w:szCs w:val="21"/>
          <w:lang w:eastAsia="ru-RU"/>
        </w:rPr>
        <w:t>; витамина Е - 1 мг токоферола ацетата.</w:t>
      </w:r>
    </w:p>
    <w:p w:rsidR="00B940DB" w:rsidRPr="00B940DB" w:rsidRDefault="00B940DB" w:rsidP="00B940DB">
      <w:pPr>
        <w:numPr>
          <w:ilvl w:val="0"/>
          <w:numId w:val="2"/>
        </w:numPr>
        <w:shd w:val="clear" w:color="auto" w:fill="FFFFFF"/>
        <w:spacing w:after="21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Аскорбиновую кислоту рекомендуется использовать для птицы в соответствии стресса в дозах от 50 до 150 г/т корма.</w:t>
      </w:r>
    </w:p>
    <w:p w:rsidR="00B940DB" w:rsidRPr="00B940DB" w:rsidRDefault="00B940DB" w:rsidP="00B940DB">
      <w:pPr>
        <w:numPr>
          <w:ilvl w:val="0"/>
          <w:numId w:val="2"/>
        </w:numPr>
        <w:shd w:val="clear" w:color="auto" w:fill="FFFFFF"/>
        <w:spacing w:after="21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Норма витамина</w:t>
      </w:r>
      <w:proofErr w:type="gramStart"/>
      <w:r w:rsidRPr="00B940DB">
        <w:rPr>
          <w:rFonts w:ascii="Tahoma" w:eastAsia="Times New Roman" w:hAnsi="Tahoma" w:cs="Tahoma"/>
          <w:color w:val="4C6673"/>
          <w:sz w:val="21"/>
          <w:szCs w:val="21"/>
          <w:lang w:eastAsia="ru-RU"/>
        </w:rPr>
        <w:t xml:space="preserve"> В</w:t>
      </w:r>
      <w:proofErr w:type="gramEnd"/>
      <w:r w:rsidRPr="00B940DB">
        <w:rPr>
          <w:rFonts w:ascii="Tahoma" w:eastAsia="Times New Roman" w:hAnsi="Tahoma" w:cs="Tahoma"/>
          <w:color w:val="4C6673"/>
          <w:sz w:val="21"/>
          <w:szCs w:val="21"/>
          <w:lang w:eastAsia="ru-RU"/>
        </w:rPr>
        <w:t xml:space="preserve"> 12 для всех видов птицы - 0,025 г/т.</w:t>
      </w:r>
    </w:p>
    <w:p w:rsidR="00B940DB" w:rsidRPr="00B940DB" w:rsidRDefault="00B940DB" w:rsidP="00B940DB">
      <w:pPr>
        <w:numPr>
          <w:ilvl w:val="0"/>
          <w:numId w:val="2"/>
        </w:numPr>
        <w:shd w:val="clear" w:color="auto" w:fill="FFFFFF"/>
        <w:spacing w:after="21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Для выработки иммунитета норма витамина</w:t>
      </w:r>
      <w:proofErr w:type="gramStart"/>
      <w:r w:rsidRPr="00B940DB">
        <w:rPr>
          <w:rFonts w:ascii="Tahoma" w:eastAsia="Times New Roman" w:hAnsi="Tahoma" w:cs="Tahoma"/>
          <w:color w:val="4C6673"/>
          <w:sz w:val="21"/>
          <w:szCs w:val="21"/>
          <w:lang w:eastAsia="ru-RU"/>
        </w:rPr>
        <w:t xml:space="preserve"> Е</w:t>
      </w:r>
      <w:proofErr w:type="gramEnd"/>
      <w:r w:rsidRPr="00B940DB">
        <w:rPr>
          <w:rFonts w:ascii="Tahoma" w:eastAsia="Times New Roman" w:hAnsi="Tahoma" w:cs="Tahoma"/>
          <w:color w:val="4C6673"/>
          <w:sz w:val="21"/>
          <w:szCs w:val="21"/>
          <w:lang w:eastAsia="ru-RU"/>
        </w:rPr>
        <w:t xml:space="preserve"> может быть повышена до 150 г/т в первые дни жизни, для улучшения сохранности мяса до 200 г/т в последние 2 недели выращивания.</w:t>
      </w:r>
    </w:p>
    <w:p w:rsidR="00B940DB" w:rsidRPr="00B940DB" w:rsidRDefault="00B940DB" w:rsidP="00B940DB">
      <w:pPr>
        <w:numPr>
          <w:ilvl w:val="0"/>
          <w:numId w:val="2"/>
        </w:numPr>
        <w:shd w:val="clear" w:color="auto" w:fill="FFFFFF"/>
        <w:spacing w:after="210" w:line="240" w:lineRule="atLeast"/>
        <w:ind w:left="300"/>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Норма витамина</w:t>
      </w:r>
      <w:proofErr w:type="gramStart"/>
      <w:r w:rsidRPr="00B940DB">
        <w:rPr>
          <w:rFonts w:ascii="Tahoma" w:eastAsia="Times New Roman" w:hAnsi="Tahoma" w:cs="Tahoma"/>
          <w:color w:val="4C6673"/>
          <w:sz w:val="21"/>
          <w:szCs w:val="21"/>
          <w:lang w:eastAsia="ru-RU"/>
        </w:rPr>
        <w:t xml:space="preserve"> Е</w:t>
      </w:r>
      <w:proofErr w:type="gramEnd"/>
      <w:r w:rsidRPr="00B940DB">
        <w:rPr>
          <w:rFonts w:ascii="Tahoma" w:eastAsia="Times New Roman" w:hAnsi="Tahoma" w:cs="Tahoma"/>
          <w:color w:val="4C6673"/>
          <w:sz w:val="21"/>
          <w:szCs w:val="21"/>
          <w:lang w:eastAsia="ru-RU"/>
        </w:rPr>
        <w:t xml:space="preserve"> в рационах всех видов и возрастов птицы повышается на 30 г/т при повышении уровня </w:t>
      </w:r>
      <w:proofErr w:type="spellStart"/>
      <w:r w:rsidRPr="00B940DB">
        <w:rPr>
          <w:rFonts w:ascii="Tahoma" w:eastAsia="Times New Roman" w:hAnsi="Tahoma" w:cs="Tahoma"/>
          <w:color w:val="4C6673"/>
          <w:sz w:val="21"/>
          <w:szCs w:val="21"/>
          <w:lang w:eastAsia="ru-RU"/>
        </w:rPr>
        <w:t>линолевой</w:t>
      </w:r>
      <w:proofErr w:type="spellEnd"/>
      <w:r w:rsidRPr="00B940DB">
        <w:rPr>
          <w:rFonts w:ascii="Tahoma" w:eastAsia="Times New Roman" w:hAnsi="Tahoma" w:cs="Tahoma"/>
          <w:color w:val="4C6673"/>
          <w:sz w:val="21"/>
          <w:szCs w:val="21"/>
          <w:lang w:eastAsia="ru-RU"/>
        </w:rPr>
        <w:t xml:space="preserve"> кислоты в рационах на 1% сверх рекомендуемой нормы, за счет ввода подсолнечного или другого растительного масла.</w:t>
      </w:r>
    </w:p>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b/>
          <w:bCs/>
          <w:color w:val="4C6673"/>
          <w:sz w:val="21"/>
          <w:lang w:eastAsia="ru-RU"/>
        </w:rPr>
        <w:t xml:space="preserve">НОРМЫ ВНЕСЕНИЯ МИКРОЭЛЕМЕНТОВ В КОМБИКОРМА ДЛЯ ИНДЕЕК СРЕДНЕГО ТИПА, </w:t>
      </w:r>
      <w:proofErr w:type="gramStart"/>
      <w:r w:rsidRPr="00B940DB">
        <w:rPr>
          <w:rFonts w:ascii="Tahoma" w:eastAsia="Times New Roman" w:hAnsi="Tahoma" w:cs="Tahoma"/>
          <w:b/>
          <w:bCs/>
          <w:color w:val="4C6673"/>
          <w:sz w:val="21"/>
          <w:lang w:eastAsia="ru-RU"/>
        </w:rPr>
        <w:t>г</w:t>
      </w:r>
      <w:proofErr w:type="gramEnd"/>
      <w:r w:rsidRPr="00B940DB">
        <w:rPr>
          <w:rFonts w:ascii="Tahoma" w:eastAsia="Times New Roman" w:hAnsi="Tahoma" w:cs="Tahoma"/>
          <w:b/>
          <w:bCs/>
          <w:color w:val="4C6673"/>
          <w:sz w:val="21"/>
          <w:lang w:eastAsia="ru-RU"/>
        </w:rPr>
        <w:t>/т</w:t>
      </w:r>
    </w:p>
    <w:tbl>
      <w:tblPr>
        <w:tblW w:w="93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807"/>
        <w:gridCol w:w="1235"/>
        <w:gridCol w:w="786"/>
        <w:gridCol w:w="1036"/>
        <w:gridCol w:w="795"/>
        <w:gridCol w:w="1086"/>
        <w:gridCol w:w="672"/>
        <w:gridCol w:w="883"/>
      </w:tblGrid>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Вид и возраст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Марганец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Цинк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Железо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Медь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Кобальт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Йод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Селен</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Индейки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xml:space="preserve">Молодняк индеек 1-17 </w:t>
            </w:r>
            <w:proofErr w:type="spellStart"/>
            <w:r w:rsidRPr="00B940DB">
              <w:rPr>
                <w:rFonts w:ascii="Tahoma" w:eastAsia="Times New Roman" w:hAnsi="Tahoma" w:cs="Tahoma"/>
                <w:color w:val="4C6673"/>
                <w:sz w:val="21"/>
                <w:szCs w:val="21"/>
                <w:lang w:eastAsia="ru-RU"/>
              </w:rPr>
              <w:lastRenderedPageBreak/>
              <w:t>нед</w:t>
            </w:r>
            <w:proofErr w:type="spellEnd"/>
            <w:r w:rsidRPr="00B940DB">
              <w:rPr>
                <w:rFonts w:ascii="Tahoma" w:eastAsia="Times New Roman" w:hAnsi="Tahoma" w:cs="Tahoma"/>
                <w:color w:val="4C667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lastRenderedPageBreak/>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0,2</w:t>
            </w:r>
          </w:p>
        </w:tc>
      </w:tr>
      <w:tr w:rsidR="00B940DB" w:rsidRPr="00B940DB" w:rsidTr="00B940D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lastRenderedPageBreak/>
              <w:t xml:space="preserve">Молодняк индеек 18-30 </w:t>
            </w:r>
            <w:proofErr w:type="spellStart"/>
            <w:r w:rsidRPr="00B940DB">
              <w:rPr>
                <w:rFonts w:ascii="Tahoma" w:eastAsia="Times New Roman" w:hAnsi="Tahoma" w:cs="Tahoma"/>
                <w:color w:val="4C6673"/>
                <w:sz w:val="21"/>
                <w:szCs w:val="21"/>
                <w:lang w:eastAsia="ru-RU"/>
              </w:rPr>
              <w:t>нед</w:t>
            </w:r>
            <w:proofErr w:type="spellEnd"/>
            <w:r w:rsidRPr="00B940DB">
              <w:rPr>
                <w:rFonts w:ascii="Tahoma" w:eastAsia="Times New Roman" w:hAnsi="Tahoma" w:cs="Tahoma"/>
                <w:color w:val="4C667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940DB" w:rsidRPr="00B940DB" w:rsidRDefault="00B940DB" w:rsidP="00B940DB">
            <w:pPr>
              <w:spacing w:after="0" w:line="240" w:lineRule="atLeast"/>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0,2</w:t>
            </w:r>
          </w:p>
        </w:tc>
      </w:tr>
    </w:tbl>
    <w:p w:rsidR="00B940DB" w:rsidRPr="00B940DB" w:rsidRDefault="00B940DB" w:rsidP="00B940DB">
      <w:pPr>
        <w:shd w:val="clear" w:color="auto" w:fill="FFFFFF"/>
        <w:spacing w:before="150" w:after="150" w:line="240" w:lineRule="atLeast"/>
        <w:jc w:val="both"/>
        <w:rPr>
          <w:rFonts w:ascii="Tahoma" w:eastAsia="Times New Roman" w:hAnsi="Tahoma" w:cs="Tahoma"/>
          <w:color w:val="4C6673"/>
          <w:sz w:val="21"/>
          <w:szCs w:val="21"/>
          <w:lang w:eastAsia="ru-RU"/>
        </w:rPr>
      </w:pPr>
      <w:r w:rsidRPr="00B940DB">
        <w:rPr>
          <w:rFonts w:ascii="Tahoma" w:eastAsia="Times New Roman" w:hAnsi="Tahoma" w:cs="Tahoma"/>
          <w:color w:val="4C6673"/>
          <w:sz w:val="21"/>
          <w:szCs w:val="21"/>
          <w:lang w:eastAsia="ru-RU"/>
        </w:rPr>
        <w:t> </w:t>
      </w:r>
    </w:p>
    <w:p w:rsidR="00B940DB" w:rsidRPr="00B940DB" w:rsidRDefault="00B940DB" w:rsidP="00B940DB">
      <w:pPr>
        <w:pBdr>
          <w:bottom w:val="single" w:sz="6" w:space="1" w:color="auto"/>
        </w:pBdr>
        <w:spacing w:after="0" w:line="240" w:lineRule="auto"/>
        <w:jc w:val="center"/>
        <w:rPr>
          <w:rFonts w:ascii="Arial" w:eastAsia="Times New Roman" w:hAnsi="Arial" w:cs="Arial"/>
          <w:vanish/>
          <w:sz w:val="16"/>
          <w:szCs w:val="16"/>
          <w:lang w:eastAsia="ru-RU"/>
        </w:rPr>
      </w:pPr>
      <w:r w:rsidRPr="00B940DB">
        <w:rPr>
          <w:rFonts w:ascii="Arial" w:eastAsia="Times New Roman" w:hAnsi="Arial" w:cs="Arial"/>
          <w:vanish/>
          <w:sz w:val="16"/>
          <w:szCs w:val="16"/>
          <w:lang w:eastAsia="ru-RU"/>
        </w:rPr>
        <w:t>Начало формы</w:t>
      </w:r>
    </w:p>
    <w:p w:rsidR="00B940DB" w:rsidRPr="00B940DB" w:rsidRDefault="00B940DB" w:rsidP="00B940DB">
      <w:pPr>
        <w:pBdr>
          <w:top w:val="single" w:sz="6" w:space="1" w:color="auto"/>
        </w:pBdr>
        <w:spacing w:after="0" w:line="240" w:lineRule="auto"/>
        <w:jc w:val="center"/>
        <w:rPr>
          <w:rFonts w:ascii="Arial" w:eastAsia="Times New Roman" w:hAnsi="Arial" w:cs="Arial"/>
          <w:vanish/>
          <w:sz w:val="16"/>
          <w:szCs w:val="16"/>
          <w:lang w:eastAsia="ru-RU"/>
        </w:rPr>
      </w:pPr>
      <w:r w:rsidRPr="00B940DB">
        <w:rPr>
          <w:rFonts w:ascii="Arial" w:eastAsia="Times New Roman" w:hAnsi="Arial" w:cs="Arial"/>
          <w:vanish/>
          <w:sz w:val="16"/>
          <w:szCs w:val="16"/>
          <w:lang w:eastAsia="ru-RU"/>
        </w:rPr>
        <w:t>Конец формы</w:t>
      </w:r>
    </w:p>
    <w:p w:rsidR="00335A7C" w:rsidRDefault="00335A7C"/>
    <w:sectPr w:rsidR="00335A7C" w:rsidSect="00335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922D2"/>
    <w:multiLevelType w:val="multilevel"/>
    <w:tmpl w:val="4B06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22244"/>
    <w:multiLevelType w:val="multilevel"/>
    <w:tmpl w:val="6626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0DB"/>
    <w:rsid w:val="002243B7"/>
    <w:rsid w:val="00257284"/>
    <w:rsid w:val="00335A7C"/>
    <w:rsid w:val="00551744"/>
    <w:rsid w:val="00B940DB"/>
    <w:rsid w:val="00DB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4"/>
  </w:style>
  <w:style w:type="paragraph" w:styleId="1">
    <w:name w:val="heading 1"/>
    <w:basedOn w:val="a"/>
    <w:link w:val="10"/>
    <w:uiPriority w:val="9"/>
    <w:qFormat/>
    <w:rsid w:val="00551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17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17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7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17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174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94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0DB"/>
    <w:rPr>
      <w:b/>
      <w:bCs/>
    </w:rPr>
  </w:style>
  <w:style w:type="character" w:customStyle="1" w:styleId="apple-converted-space">
    <w:name w:val="apple-converted-space"/>
    <w:basedOn w:val="a0"/>
    <w:rsid w:val="00B940DB"/>
  </w:style>
  <w:style w:type="character" w:customStyle="1" w:styleId="16">
    <w:name w:val="16"/>
    <w:basedOn w:val="a0"/>
    <w:rsid w:val="00B940DB"/>
  </w:style>
  <w:style w:type="character" w:customStyle="1" w:styleId="15">
    <w:name w:val="15"/>
    <w:basedOn w:val="a0"/>
    <w:rsid w:val="00B940DB"/>
  </w:style>
  <w:style w:type="character" w:styleId="a5">
    <w:name w:val="Hyperlink"/>
    <w:basedOn w:val="a0"/>
    <w:uiPriority w:val="99"/>
    <w:semiHidden/>
    <w:unhideWhenUsed/>
    <w:rsid w:val="00B940DB"/>
    <w:rPr>
      <w:color w:val="0000FF"/>
      <w:u w:val="single"/>
    </w:rPr>
  </w:style>
  <w:style w:type="character" w:styleId="a6">
    <w:name w:val="FollowedHyperlink"/>
    <w:basedOn w:val="a0"/>
    <w:uiPriority w:val="99"/>
    <w:semiHidden/>
    <w:unhideWhenUsed/>
    <w:rsid w:val="00B940DB"/>
    <w:rPr>
      <w:color w:val="800080"/>
      <w:u w:val="single"/>
    </w:rPr>
  </w:style>
  <w:style w:type="character" w:customStyle="1" w:styleId="quip-success">
    <w:name w:val="quip-success"/>
    <w:basedOn w:val="a0"/>
    <w:rsid w:val="00B940DB"/>
  </w:style>
  <w:style w:type="paragraph" w:styleId="z-">
    <w:name w:val="HTML Top of Form"/>
    <w:basedOn w:val="a"/>
    <w:next w:val="a"/>
    <w:link w:val="z-0"/>
    <w:hidden/>
    <w:uiPriority w:val="99"/>
    <w:semiHidden/>
    <w:unhideWhenUsed/>
    <w:rsid w:val="00B940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940D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940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940DB"/>
    <w:rPr>
      <w:rFonts w:ascii="Arial" w:eastAsia="Times New Roman" w:hAnsi="Arial" w:cs="Arial"/>
      <w:vanish/>
      <w:sz w:val="16"/>
      <w:szCs w:val="16"/>
      <w:lang w:eastAsia="ru-RU"/>
    </w:rPr>
  </w:style>
  <w:style w:type="paragraph" w:styleId="a7">
    <w:name w:val="Balloon Text"/>
    <w:basedOn w:val="a"/>
    <w:link w:val="a8"/>
    <w:uiPriority w:val="99"/>
    <w:semiHidden/>
    <w:unhideWhenUsed/>
    <w:rsid w:val="00B940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4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030749">
      <w:bodyDiv w:val="1"/>
      <w:marLeft w:val="0"/>
      <w:marRight w:val="0"/>
      <w:marTop w:val="0"/>
      <w:marBottom w:val="0"/>
      <w:divBdr>
        <w:top w:val="none" w:sz="0" w:space="0" w:color="auto"/>
        <w:left w:val="none" w:sz="0" w:space="0" w:color="auto"/>
        <w:bottom w:val="none" w:sz="0" w:space="0" w:color="auto"/>
        <w:right w:val="none" w:sz="0" w:space="0" w:color="auto"/>
      </w:divBdr>
      <w:divsChild>
        <w:div w:id="538780889">
          <w:marLeft w:val="0"/>
          <w:marRight w:val="0"/>
          <w:marTop w:val="0"/>
          <w:marBottom w:val="0"/>
          <w:divBdr>
            <w:top w:val="none" w:sz="0" w:space="0" w:color="auto"/>
            <w:left w:val="none" w:sz="0" w:space="0" w:color="auto"/>
            <w:bottom w:val="none" w:sz="0" w:space="0" w:color="auto"/>
            <w:right w:val="none" w:sz="0" w:space="0" w:color="auto"/>
          </w:divBdr>
          <w:divsChild>
            <w:div w:id="15252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indeikastav.ru/ru/products.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2085</Words>
  <Characters>13518</Characters>
  <Application>Microsoft Office Word</Application>
  <DocSecurity>0</DocSecurity>
  <Lines>218</Lines>
  <Paragraphs>108</Paragraphs>
  <ScaleCrop>false</ScaleCrop>
  <Company>Microsoft</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Ivan</cp:lastModifiedBy>
  <cp:revision>2</cp:revision>
  <dcterms:created xsi:type="dcterms:W3CDTF">2015-09-23T09:57:00Z</dcterms:created>
  <dcterms:modified xsi:type="dcterms:W3CDTF">2015-09-23T09:57:00Z</dcterms:modified>
</cp:coreProperties>
</file>